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B9CC8" w14:textId="3123315B" w:rsidR="00527192" w:rsidRPr="00B36AED" w:rsidRDefault="00527192" w:rsidP="0052719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B36AED">
        <w:rPr>
          <w:rFonts w:ascii="Arial" w:hAnsi="Arial" w:cs="Arial"/>
          <w:b/>
          <w:bCs/>
          <w:sz w:val="24"/>
        </w:rPr>
        <w:t>3GPP TSG RAN WG1 Meeting #9</w:t>
      </w:r>
      <w:r w:rsidR="000F61A6">
        <w:rPr>
          <w:rFonts w:ascii="Arial" w:hAnsi="Arial" w:cs="Arial"/>
          <w:b/>
          <w:bCs/>
          <w:sz w:val="24"/>
        </w:rPr>
        <w:t>4</w:t>
      </w:r>
      <w:r w:rsidRPr="00B36AED">
        <w:rPr>
          <w:rFonts w:ascii="Arial" w:hAnsi="Arial" w:cs="Arial"/>
          <w:b/>
          <w:bCs/>
          <w:sz w:val="24"/>
        </w:rPr>
        <w:tab/>
      </w:r>
      <w:r w:rsidRPr="00B36AED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B36AED">
        <w:rPr>
          <w:rFonts w:ascii="Arial" w:hAnsi="Arial" w:cs="Arial"/>
          <w:b/>
          <w:bCs/>
          <w:sz w:val="24"/>
        </w:rPr>
        <w:t>R1-18</w:t>
      </w:r>
      <w:r w:rsidR="00F47083">
        <w:rPr>
          <w:rFonts w:ascii="Arial" w:hAnsi="Arial" w:cs="Arial"/>
          <w:b/>
          <w:bCs/>
          <w:sz w:val="24"/>
        </w:rPr>
        <w:t>08721</w:t>
      </w:r>
      <w:bookmarkStart w:id="0" w:name="_GoBack"/>
      <w:bookmarkEnd w:id="0"/>
    </w:p>
    <w:p w14:paraId="600A7979" w14:textId="3B170AA6" w:rsidR="00527192" w:rsidRPr="00B36AED" w:rsidRDefault="000F61A6" w:rsidP="0052719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0F61A6">
        <w:rPr>
          <w:rFonts w:ascii="Arial" w:hAnsi="Arial" w:cs="Arial"/>
          <w:b/>
          <w:bCs/>
          <w:sz w:val="24"/>
        </w:rPr>
        <w:t xml:space="preserve">Gothenburg, Sweden, August 20th – 24th, 2018 </w:t>
      </w:r>
      <w:r w:rsidR="00527192" w:rsidRPr="003438EF">
        <w:rPr>
          <w:rFonts w:ascii="Arial" w:hAnsi="Arial" w:cs="Arial"/>
          <w:b/>
          <w:bCs/>
          <w:sz w:val="24"/>
        </w:rPr>
        <w:t>2018</w:t>
      </w:r>
      <w:r w:rsidR="00527192" w:rsidRPr="00B36AED">
        <w:rPr>
          <w:rFonts w:ascii="Arial" w:hAnsi="Arial" w:cs="Arial"/>
          <w:b/>
          <w:bCs/>
          <w:sz w:val="24"/>
        </w:rPr>
        <w:t xml:space="preserve"> </w:t>
      </w:r>
    </w:p>
    <w:p w14:paraId="0877B945" w14:textId="77777777" w:rsidR="004B4372" w:rsidRPr="00527192" w:rsidRDefault="004B4372" w:rsidP="004B437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1D2AC97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0CE898CC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6F3090" w:rsidRPr="006F3090">
        <w:rPr>
          <w:rFonts w:ascii="Arial" w:eastAsia="Malgun Gothic" w:hAnsi="Arial" w:cs="Arial"/>
          <w:b/>
          <w:sz w:val="24"/>
          <w:lang w:val="en-US" w:eastAsia="ko-KR"/>
        </w:rPr>
        <w:t>On Interference-aware Beam Measurement and Reporting</w:t>
      </w:r>
    </w:p>
    <w:p w14:paraId="442797E2" w14:textId="6EF98B62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5D3897">
        <w:rPr>
          <w:rFonts w:ascii="Arial" w:hAnsi="Arial" w:cs="Arial"/>
          <w:b/>
          <w:sz w:val="24"/>
          <w:lang w:val="en-US"/>
        </w:rPr>
        <w:t>7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0F61A6">
        <w:rPr>
          <w:rFonts w:ascii="Arial" w:hAnsi="Arial" w:cs="Arial"/>
          <w:b/>
          <w:sz w:val="24"/>
          <w:lang w:val="en-US"/>
        </w:rPr>
        <w:t>2.8</w:t>
      </w:r>
    </w:p>
    <w:p w14:paraId="3DFA8DEC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A9BDBA6" w14:textId="1E7A5711" w:rsidR="009A0886" w:rsidRDefault="001A6756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</w:t>
      </w:r>
      <w:r w:rsidR="001D32E8">
        <w:rPr>
          <w:sz w:val="22"/>
          <w:szCs w:val="22"/>
          <w:lang w:eastAsia="zh-CN"/>
        </w:rPr>
        <w:t xml:space="preserve">RAN #80 meeting, a new </w:t>
      </w:r>
      <w:r w:rsidR="00CC60AA">
        <w:rPr>
          <w:sz w:val="22"/>
          <w:szCs w:val="22"/>
          <w:lang w:eastAsia="zh-CN"/>
        </w:rPr>
        <w:t>WI on MIMO</w:t>
      </w:r>
      <w:r w:rsidR="001D32E8">
        <w:rPr>
          <w:sz w:val="22"/>
          <w:szCs w:val="22"/>
          <w:lang w:eastAsia="zh-CN"/>
        </w:rPr>
        <w:t xml:space="preserve"> has been approv</w:t>
      </w:r>
      <w:r w:rsidR="00CC60AA">
        <w:rPr>
          <w:sz w:val="22"/>
          <w:szCs w:val="22"/>
          <w:lang w:eastAsia="zh-CN"/>
        </w:rPr>
        <w:t>ed. [1] The objective for this W</w:t>
      </w:r>
      <w:r w:rsidR="001D32E8">
        <w:rPr>
          <w:sz w:val="22"/>
          <w:szCs w:val="22"/>
          <w:lang w:eastAsia="zh-CN"/>
        </w:rPr>
        <w:t>I is as follows.</w:t>
      </w:r>
    </w:p>
    <w:p w14:paraId="53EFC1D8" w14:textId="742D14B4" w:rsidR="001D32E8" w:rsidRDefault="001D32E8" w:rsidP="00026770">
      <w:pPr>
        <w:ind w:firstLine="284"/>
        <w:jc w:val="both"/>
        <w:rPr>
          <w:sz w:val="22"/>
          <w:szCs w:val="22"/>
          <w:lang w:eastAsia="zh-CN"/>
        </w:rPr>
      </w:pPr>
      <w:r w:rsidRPr="001D32E8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6E7505BF" wp14:editId="50139D6B">
                <wp:extent cx="6225540" cy="1404620"/>
                <wp:effectExtent l="0" t="0" r="2286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5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AADB70" w14:textId="77777777" w:rsidR="00B90890" w:rsidRPr="00401C76" w:rsidRDefault="00B90890" w:rsidP="00CC60AA">
                            <w:pPr>
                              <w:spacing w:after="0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lang w:eastAsia="ko-KR"/>
                              </w:rPr>
                              <w:t xml:space="preserve">The work item aims to specify the enhancements identified for NR MIMO. The detailed objectives are as follows. </w:t>
                            </w:r>
                          </w:p>
                          <w:p w14:paraId="2CB155F1" w14:textId="77777777" w:rsidR="00B90890" w:rsidRPr="00401C76" w:rsidRDefault="00B90890" w:rsidP="00CC60AA">
                            <w:pPr>
                              <w:spacing w:after="0"/>
                              <w:rPr>
                                <w:bCs/>
                              </w:rPr>
                            </w:pPr>
                          </w:p>
                          <w:p w14:paraId="2A3ADADD" w14:textId="77777777" w:rsidR="00B90890" w:rsidRPr="00401C76" w:rsidRDefault="00B90890" w:rsidP="00CC60AA">
                            <w:pPr>
                              <w:numPr>
                                <w:ilvl w:val="0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color w:val="000000"/>
                                <w:lang w:eastAsia="ko-KR"/>
                              </w:rPr>
                            </w:pPr>
                            <w:r w:rsidRPr="00401C76">
                              <w:rPr>
                                <w:color w:val="000000"/>
                                <w:lang w:eastAsia="ko-KR"/>
                              </w:rPr>
                              <w:t>Extend specification support in the following areas [RAN1]</w:t>
                            </w:r>
                          </w:p>
                          <w:p w14:paraId="2EEB21BC" w14:textId="77777777" w:rsidR="00B90890" w:rsidRPr="00401C76" w:rsidRDefault="00B90890" w:rsidP="00CC60AA">
                            <w:pPr>
                              <w:numPr>
                                <w:ilvl w:val="1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color w:val="000000"/>
                                <w:lang w:eastAsia="ko-KR"/>
                              </w:rPr>
                              <w:t>Enhancements on MU-MIMO support:</w:t>
                            </w:r>
                          </w:p>
                          <w:p w14:paraId="0D79EDC9" w14:textId="6EBC0490" w:rsidR="00B90890" w:rsidRPr="00401C76" w:rsidRDefault="00B90890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lang w:eastAsia="ko-KR"/>
                              </w:rPr>
                              <w:t>Specify overhead reduction, based on Type II CSI feedback</w:t>
                            </w:r>
                            <w:r w:rsidRPr="0054092F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, taking into account the </w:t>
                            </w:r>
                            <w:proofErr w:type="spellStart"/>
                            <w:r w:rsidRPr="0054092F">
                              <w:rPr>
                                <w:rFonts w:eastAsia="Malgun Gothic" w:hint="eastAsia"/>
                                <w:lang w:eastAsia="ko-KR"/>
                              </w:rPr>
                              <w:t>tradeoff</w:t>
                            </w:r>
                            <w:proofErr w:type="spellEnd"/>
                            <w:r w:rsidRPr="0054092F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between performance and overhead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</w:p>
                          <w:p w14:paraId="19A3EC3F" w14:textId="77777777" w:rsidR="00B90890" w:rsidRPr="00401C76" w:rsidRDefault="00B90890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P</w:t>
                            </w:r>
                            <w:r w:rsidRPr="00401C76">
                              <w:rPr>
                                <w:rFonts w:hint="eastAsia"/>
                              </w:rPr>
                              <w:t xml:space="preserve">erform study </w:t>
                            </w:r>
                            <w:r w:rsidRPr="00401C76">
                              <w:t xml:space="preserve">and, if needed, specify 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extension of Type II CSI feedback to rank &gt;2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</w:p>
                          <w:p w14:paraId="40AAF784" w14:textId="77777777" w:rsidR="00B90890" w:rsidRPr="00401C76" w:rsidRDefault="00B90890" w:rsidP="00CC60AA">
                            <w:pPr>
                              <w:numPr>
                                <w:ilvl w:val="1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lang w:eastAsia="ko-KR"/>
                              </w:rPr>
                              <w:t>Enhancements on multi-TRP/panel transmission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  <w:r w:rsidRPr="00401C76">
                              <w:rPr>
                                <w:rFonts w:eastAsia="Malgun Gothic"/>
                                <w:lang w:eastAsia="ko-KR"/>
                              </w:rPr>
                              <w:t xml:space="preserve">including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improved </w:t>
                            </w:r>
                            <w:r w:rsidRPr="00401C76">
                              <w:rPr>
                                <w:rFonts w:eastAsia="Malgun Gothic"/>
                                <w:lang w:eastAsia="ko-KR"/>
                              </w:rPr>
                              <w:t xml:space="preserve">reliability and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robustness </w:t>
                            </w:r>
                            <w:r w:rsidRPr="00401C76">
                              <w:rPr>
                                <w:lang w:eastAsia="ko-KR"/>
                              </w:rPr>
                              <w:t>with both ideal and non-ideal backhaul:</w:t>
                            </w:r>
                          </w:p>
                          <w:p w14:paraId="79E6597E" w14:textId="77777777" w:rsidR="00B90890" w:rsidRPr="00401C76" w:rsidRDefault="00B90890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lang w:eastAsia="ko-KR"/>
                              </w:rPr>
                              <w:t>Specify downlink control signalling enhancement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(s)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 for efficient support of non-coherent joint transmission</w:t>
                            </w:r>
                          </w:p>
                          <w:p w14:paraId="15042F1C" w14:textId="77777777" w:rsidR="00B90890" w:rsidRPr="00401C76" w:rsidRDefault="00B90890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P</w:t>
                            </w:r>
                            <w:r w:rsidRPr="00401C76">
                              <w:rPr>
                                <w:rFonts w:hint="eastAsia"/>
                              </w:rPr>
                              <w:t xml:space="preserve">erform study </w:t>
                            </w:r>
                            <w:r w:rsidRPr="00401C76">
                              <w:t xml:space="preserve">and, if needed, 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specify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enhancements on uplink control signalling </w:t>
                            </w:r>
                            <w:r w:rsidRPr="00401C76">
                              <w:rPr>
                                <w:lang w:eastAsia="ko-KR"/>
                              </w:rPr>
                              <w:t>and/or reference signal(s)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  <w:r w:rsidRPr="00401C76">
                              <w:rPr>
                                <w:lang w:eastAsia="ko-KR"/>
                              </w:rPr>
                              <w:t>for non-coherent joint transmission</w:t>
                            </w:r>
                          </w:p>
                          <w:p w14:paraId="5C901438" w14:textId="77777777" w:rsidR="00B90890" w:rsidRPr="00401C76" w:rsidRDefault="00B90890" w:rsidP="00CC60AA">
                            <w:pPr>
                              <w:numPr>
                                <w:ilvl w:val="1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lang w:eastAsia="ko-KR"/>
                              </w:rPr>
                              <w:t xml:space="preserve">Enhancements on multi-beam operation, primarily targeting </w:t>
                            </w:r>
                            <w:r w:rsidRPr="007729DC">
                              <w:rPr>
                                <w:rFonts w:eastAsia="Malgun Gothic" w:hint="eastAsia"/>
                                <w:lang w:eastAsia="ko-KR"/>
                              </w:rPr>
                              <w:t>FR2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 operation:</w:t>
                            </w:r>
                          </w:p>
                          <w:p w14:paraId="1E649A63" w14:textId="77777777" w:rsidR="00B90890" w:rsidRPr="00401C76" w:rsidRDefault="00B90890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P</w:t>
                            </w:r>
                            <w:r w:rsidRPr="00401C76">
                              <w:rPr>
                                <w:rFonts w:hint="eastAsia"/>
                              </w:rPr>
                              <w:t xml:space="preserve">erform study </w:t>
                            </w:r>
                            <w:r w:rsidRPr="00401C76">
                              <w:t xml:space="preserve">and, if needed, </w:t>
                            </w:r>
                            <w:r w:rsidRPr="00401C76">
                              <w:rPr>
                                <w:lang w:eastAsia="ko-KR"/>
                              </w:rPr>
                              <w:t>specify enhance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ment(s)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on UL and/or DL transmit 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beam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selection specified in Rel-15 to </w:t>
                            </w:r>
                            <w:r w:rsidRPr="00401C76">
                              <w:rPr>
                                <w:rFonts w:eastAsia="Malgun Gothic"/>
                                <w:lang w:eastAsia="ko-KR"/>
                              </w:rPr>
                              <w:t>reduce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latency and overhead </w:t>
                            </w:r>
                          </w:p>
                          <w:p w14:paraId="14838CFA" w14:textId="77777777" w:rsidR="00B90890" w:rsidRPr="00401C76" w:rsidRDefault="00B90890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S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pecify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UL transmit 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beam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selection for multi-panel operation </w:t>
                            </w:r>
                            <w:r w:rsidRPr="00401C76">
                              <w:rPr>
                                <w:rFonts w:eastAsia="Malgun Gothic"/>
                                <w:lang w:eastAsia="ko-KR"/>
                              </w:rPr>
                              <w:t>that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facilitates panel-specific beam selection</w:t>
                            </w:r>
                          </w:p>
                          <w:p w14:paraId="15C41177" w14:textId="77777777" w:rsidR="00B90890" w:rsidRPr="001B2960" w:rsidRDefault="00B90890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hint="eastAsia"/>
                                <w:lang w:eastAsia="ko-KR"/>
                              </w:rPr>
                              <w:t>Specify a beam failure recovery for SCell based on the beam failure recovery specified in Rel-15</w:t>
                            </w:r>
                          </w:p>
                          <w:p w14:paraId="1DDEB004" w14:textId="77777777" w:rsidR="00B90890" w:rsidRPr="00401C76" w:rsidRDefault="00B90890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FF6E4F">
                              <w:rPr>
                                <w:rFonts w:eastAsia="Malgun Gothic" w:hint="eastAsia"/>
                                <w:lang w:eastAsia="ko-KR"/>
                              </w:rPr>
                              <w:t>Specify measurement and reporting of either L1-RSRQ or L1-SINR</w:t>
                            </w:r>
                          </w:p>
                          <w:p w14:paraId="03133C42" w14:textId="77777777" w:rsidR="00B90890" w:rsidRPr="00401C76" w:rsidRDefault="00B90890" w:rsidP="00CC60AA">
                            <w:pPr>
                              <w:numPr>
                                <w:ilvl w:val="1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Perform study and make conclusion in the first RAN1 meeting after 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start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of the WI, and if needed, specify </w:t>
                            </w:r>
                            <w:r w:rsidRPr="00401C76">
                              <w:t>CSI-RS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and </w:t>
                            </w:r>
                            <w:r w:rsidRPr="00401C76">
                              <w:t>DMRS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(both downlink and uplink) </w:t>
                            </w:r>
                            <w:r w:rsidRPr="008E2A04">
                              <w:rPr>
                                <w:rFonts w:eastAsia="Malgun Gothic" w:hint="eastAsia"/>
                                <w:lang w:eastAsia="ko-KR"/>
                              </w:rPr>
                              <w:t>enhancement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for PAPR reduction for one or multiple layers (no </w:t>
                            </w:r>
                            <w:r w:rsidRPr="00401C76">
                              <w:rPr>
                                <w:rFonts w:eastAsia="Malgun Gothic"/>
                                <w:lang w:eastAsia="ko-KR"/>
                              </w:rPr>
                              <w:t>change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on RE mapping specified in Rel-15)</w:t>
                            </w:r>
                          </w:p>
                          <w:p w14:paraId="13FB694D" w14:textId="77777777" w:rsidR="00B90890" w:rsidRPr="00401C76" w:rsidRDefault="00B90890" w:rsidP="00CC60AA">
                            <w:pPr>
                              <w:numPr>
                                <w:ilvl w:val="1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Specify enhancement to allow full power transmission in case of uplink transmission with multiple power amplifiers (assume no change on UE power class)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7505B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0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">
                <v:textbox style="mso-fit-shape-to-text:t">
                  <w:txbxContent>
                    <w:p w14:paraId="63AADB70" w14:textId="77777777" w:rsidR="00B90890" w:rsidRPr="00401C76" w:rsidRDefault="00B90890" w:rsidP="00CC60AA">
                      <w:pPr>
                        <w:spacing w:after="0"/>
                        <w:rPr>
                          <w:lang w:eastAsia="ko-KR"/>
                        </w:rPr>
                      </w:pPr>
                      <w:r w:rsidRPr="00401C76">
                        <w:rPr>
                          <w:lang w:eastAsia="ko-KR"/>
                        </w:rPr>
                        <w:t xml:space="preserve">The work item aims to specify the enhancements identified for NR MIMO. The detailed objectives are as follows. </w:t>
                      </w:r>
                    </w:p>
                    <w:p w14:paraId="2CB155F1" w14:textId="77777777" w:rsidR="00B90890" w:rsidRPr="00401C76" w:rsidRDefault="00B90890" w:rsidP="00CC60AA">
                      <w:pPr>
                        <w:spacing w:after="0"/>
                        <w:rPr>
                          <w:bCs/>
                        </w:rPr>
                      </w:pPr>
                    </w:p>
                    <w:p w14:paraId="2A3ADADD" w14:textId="77777777" w:rsidR="00B90890" w:rsidRPr="00401C76" w:rsidRDefault="00B90890" w:rsidP="00CC60AA">
                      <w:pPr>
                        <w:numPr>
                          <w:ilvl w:val="0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color w:val="000000"/>
                          <w:lang w:eastAsia="ko-KR"/>
                        </w:rPr>
                      </w:pPr>
                      <w:r w:rsidRPr="00401C76">
                        <w:rPr>
                          <w:color w:val="000000"/>
                          <w:lang w:eastAsia="ko-KR"/>
                        </w:rPr>
                        <w:t>Extend specification support in the following areas [RAN1]</w:t>
                      </w:r>
                    </w:p>
                    <w:p w14:paraId="2EEB21BC" w14:textId="77777777" w:rsidR="00B90890" w:rsidRPr="00401C76" w:rsidRDefault="00B90890" w:rsidP="00CC60AA">
                      <w:pPr>
                        <w:numPr>
                          <w:ilvl w:val="1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color w:val="000000"/>
                          <w:lang w:eastAsia="ko-KR"/>
                        </w:rPr>
                        <w:t>Enhancements on MU-MIMO support:</w:t>
                      </w:r>
                    </w:p>
                    <w:p w14:paraId="0D79EDC9" w14:textId="6EBC0490" w:rsidR="00B90890" w:rsidRPr="00401C76" w:rsidRDefault="00B90890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lang w:eastAsia="ko-KR"/>
                        </w:rPr>
                        <w:t>Specify overhead reduction, based on Type II CSI feedback</w:t>
                      </w:r>
                      <w:r w:rsidRPr="0054092F">
                        <w:rPr>
                          <w:rFonts w:eastAsia="Malgun Gothic" w:hint="eastAsia"/>
                          <w:lang w:eastAsia="ko-KR"/>
                        </w:rPr>
                        <w:t xml:space="preserve">, taking into account the </w:t>
                      </w:r>
                      <w:proofErr w:type="spellStart"/>
                      <w:r w:rsidRPr="0054092F">
                        <w:rPr>
                          <w:rFonts w:eastAsia="Malgun Gothic" w:hint="eastAsia"/>
                          <w:lang w:eastAsia="ko-KR"/>
                        </w:rPr>
                        <w:t>tradeoff</w:t>
                      </w:r>
                      <w:proofErr w:type="spellEnd"/>
                      <w:r w:rsidRPr="0054092F">
                        <w:rPr>
                          <w:rFonts w:eastAsia="Malgun Gothic" w:hint="eastAsia"/>
                          <w:lang w:eastAsia="ko-KR"/>
                        </w:rPr>
                        <w:t xml:space="preserve"> between performance and overhead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</w:p>
                    <w:p w14:paraId="19A3EC3F" w14:textId="77777777" w:rsidR="00B90890" w:rsidRPr="00401C76" w:rsidRDefault="00B90890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P</w:t>
                      </w:r>
                      <w:r w:rsidRPr="00401C76">
                        <w:rPr>
                          <w:rFonts w:hint="eastAsia"/>
                        </w:rPr>
                        <w:t xml:space="preserve">erform study </w:t>
                      </w:r>
                      <w:r w:rsidRPr="00401C76">
                        <w:t xml:space="preserve">and, if needed, specify </w:t>
                      </w:r>
                      <w:r w:rsidRPr="00401C76">
                        <w:rPr>
                          <w:lang w:eastAsia="ko-KR"/>
                        </w:rPr>
                        <w:t xml:space="preserve">extension of Type II CSI feedback to rank &gt;2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</w:p>
                    <w:p w14:paraId="40AAF784" w14:textId="77777777" w:rsidR="00B90890" w:rsidRPr="00401C76" w:rsidRDefault="00B90890" w:rsidP="00CC60AA">
                      <w:pPr>
                        <w:numPr>
                          <w:ilvl w:val="1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lang w:eastAsia="ko-KR"/>
                        </w:rPr>
                        <w:t>Enhancements on multi-TRP/panel transmission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  <w:r w:rsidRPr="00401C76">
                        <w:rPr>
                          <w:rFonts w:eastAsia="Malgun Gothic"/>
                          <w:lang w:eastAsia="ko-KR"/>
                        </w:rPr>
                        <w:t xml:space="preserve">including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improved </w:t>
                      </w:r>
                      <w:r w:rsidRPr="00401C76">
                        <w:rPr>
                          <w:rFonts w:eastAsia="Malgun Gothic"/>
                          <w:lang w:eastAsia="ko-KR"/>
                        </w:rPr>
                        <w:t xml:space="preserve">reliability and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robustness </w:t>
                      </w:r>
                      <w:r w:rsidRPr="00401C76">
                        <w:rPr>
                          <w:lang w:eastAsia="ko-KR"/>
                        </w:rPr>
                        <w:t>with both ideal and non-ideal backhaul:</w:t>
                      </w:r>
                    </w:p>
                    <w:p w14:paraId="79E6597E" w14:textId="77777777" w:rsidR="00B90890" w:rsidRPr="00401C76" w:rsidRDefault="00B90890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lang w:eastAsia="ko-KR"/>
                        </w:rPr>
                        <w:t>Specify downlink control signalling enhancement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(s)</w:t>
                      </w:r>
                      <w:r w:rsidRPr="00401C76">
                        <w:rPr>
                          <w:lang w:eastAsia="ko-KR"/>
                        </w:rPr>
                        <w:t xml:space="preserve"> for efficient support of non-coherent joint transmission</w:t>
                      </w:r>
                    </w:p>
                    <w:p w14:paraId="15042F1C" w14:textId="77777777" w:rsidR="00B90890" w:rsidRPr="00401C76" w:rsidRDefault="00B90890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P</w:t>
                      </w:r>
                      <w:r w:rsidRPr="00401C76">
                        <w:rPr>
                          <w:rFonts w:hint="eastAsia"/>
                        </w:rPr>
                        <w:t xml:space="preserve">erform study </w:t>
                      </w:r>
                      <w:r w:rsidRPr="00401C76">
                        <w:t xml:space="preserve">and, if needed, </w:t>
                      </w:r>
                      <w:r w:rsidRPr="00401C76">
                        <w:rPr>
                          <w:lang w:eastAsia="ko-KR"/>
                        </w:rPr>
                        <w:t xml:space="preserve">specify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enhancements on uplink control signalling </w:t>
                      </w:r>
                      <w:r w:rsidRPr="00401C76">
                        <w:rPr>
                          <w:lang w:eastAsia="ko-KR"/>
                        </w:rPr>
                        <w:t>and/or reference signal(s)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  <w:r w:rsidRPr="00401C76">
                        <w:rPr>
                          <w:lang w:eastAsia="ko-KR"/>
                        </w:rPr>
                        <w:t>for non-coherent joint transmission</w:t>
                      </w:r>
                    </w:p>
                    <w:p w14:paraId="5C901438" w14:textId="77777777" w:rsidR="00B90890" w:rsidRPr="00401C76" w:rsidRDefault="00B90890" w:rsidP="00CC60AA">
                      <w:pPr>
                        <w:numPr>
                          <w:ilvl w:val="1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lang w:eastAsia="ko-KR"/>
                        </w:rPr>
                        <w:t xml:space="preserve">Enhancements on multi-beam operation, primarily targeting </w:t>
                      </w:r>
                      <w:r w:rsidRPr="007729DC">
                        <w:rPr>
                          <w:rFonts w:eastAsia="Malgun Gothic" w:hint="eastAsia"/>
                          <w:lang w:eastAsia="ko-KR"/>
                        </w:rPr>
                        <w:t>FR2</w:t>
                      </w:r>
                      <w:r w:rsidRPr="00401C76">
                        <w:rPr>
                          <w:lang w:eastAsia="ko-KR"/>
                        </w:rPr>
                        <w:t xml:space="preserve"> operation:</w:t>
                      </w:r>
                    </w:p>
                    <w:p w14:paraId="1E649A63" w14:textId="77777777" w:rsidR="00B90890" w:rsidRPr="00401C76" w:rsidRDefault="00B90890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P</w:t>
                      </w:r>
                      <w:r w:rsidRPr="00401C76">
                        <w:rPr>
                          <w:rFonts w:hint="eastAsia"/>
                        </w:rPr>
                        <w:t xml:space="preserve">erform study </w:t>
                      </w:r>
                      <w:r w:rsidRPr="00401C76">
                        <w:t xml:space="preserve">and, if needed, </w:t>
                      </w:r>
                      <w:r w:rsidRPr="00401C76">
                        <w:rPr>
                          <w:lang w:eastAsia="ko-KR"/>
                        </w:rPr>
                        <w:t>specify enhance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ment(s)</w:t>
                      </w:r>
                      <w:r w:rsidRPr="00401C76">
                        <w:rPr>
                          <w:lang w:eastAsia="ko-KR"/>
                        </w:rPr>
                        <w:t xml:space="preserve">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on UL and/or DL transmit </w:t>
                      </w:r>
                      <w:r w:rsidRPr="00401C76">
                        <w:rPr>
                          <w:lang w:eastAsia="ko-KR"/>
                        </w:rPr>
                        <w:t xml:space="preserve">beam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selection specified in Rel-15 to </w:t>
                      </w:r>
                      <w:r w:rsidRPr="00401C76">
                        <w:rPr>
                          <w:rFonts w:eastAsia="Malgun Gothic"/>
                          <w:lang w:eastAsia="ko-KR"/>
                        </w:rPr>
                        <w:t>reduce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latency and overhead </w:t>
                      </w:r>
                    </w:p>
                    <w:p w14:paraId="14838CFA" w14:textId="77777777" w:rsidR="00B90890" w:rsidRPr="00401C76" w:rsidRDefault="00B90890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S</w:t>
                      </w:r>
                      <w:r w:rsidRPr="00401C76">
                        <w:rPr>
                          <w:lang w:eastAsia="ko-KR"/>
                        </w:rPr>
                        <w:t xml:space="preserve">pecify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UL transmit </w:t>
                      </w:r>
                      <w:r w:rsidRPr="00401C76">
                        <w:rPr>
                          <w:lang w:eastAsia="ko-KR"/>
                        </w:rPr>
                        <w:t xml:space="preserve">beam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selection for multi-panel operation </w:t>
                      </w:r>
                      <w:r w:rsidRPr="00401C76">
                        <w:rPr>
                          <w:rFonts w:eastAsia="Malgun Gothic"/>
                          <w:lang w:eastAsia="ko-KR"/>
                        </w:rPr>
                        <w:t>that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facilitates panel-specific beam selection</w:t>
                      </w:r>
                    </w:p>
                    <w:p w14:paraId="15C41177" w14:textId="77777777" w:rsidR="00B90890" w:rsidRPr="001B2960" w:rsidRDefault="00B90890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hint="eastAsia"/>
                          <w:lang w:eastAsia="ko-KR"/>
                        </w:rPr>
                        <w:t>Specify a beam failure recovery for SCell based on the beam failure recovery specified in Rel-15</w:t>
                      </w:r>
                    </w:p>
                    <w:p w14:paraId="1DDEB004" w14:textId="77777777" w:rsidR="00B90890" w:rsidRPr="00401C76" w:rsidRDefault="00B90890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FF6E4F">
                        <w:rPr>
                          <w:rFonts w:eastAsia="Malgun Gothic" w:hint="eastAsia"/>
                          <w:lang w:eastAsia="ko-KR"/>
                        </w:rPr>
                        <w:t>Specify measurement and reporting of either L1-RSRQ or L1-SINR</w:t>
                      </w:r>
                    </w:p>
                    <w:p w14:paraId="03133C42" w14:textId="77777777" w:rsidR="00B90890" w:rsidRPr="00401C76" w:rsidRDefault="00B90890" w:rsidP="00CC60AA">
                      <w:pPr>
                        <w:numPr>
                          <w:ilvl w:val="1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Perform study and make conclusion in the first RAN1 meeting after 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>start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of the WI, and if needed, specify </w:t>
                      </w:r>
                      <w:r w:rsidRPr="00401C76">
                        <w:t>CSI-RS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and </w:t>
                      </w:r>
                      <w:r w:rsidRPr="00401C76">
                        <w:t>DMRS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(both downlink and uplink) </w:t>
                      </w:r>
                      <w:r w:rsidRPr="008E2A04">
                        <w:rPr>
                          <w:rFonts w:eastAsia="Malgun Gothic" w:hint="eastAsia"/>
                          <w:lang w:eastAsia="ko-KR"/>
                        </w:rPr>
                        <w:t>enhancement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for PAPR reduction for one or multiple layers (no </w:t>
                      </w:r>
                      <w:r w:rsidRPr="00401C76">
                        <w:rPr>
                          <w:rFonts w:eastAsia="Malgun Gothic"/>
                          <w:lang w:eastAsia="ko-KR"/>
                        </w:rPr>
                        <w:t>change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on RE mapping specified in Rel-15)</w:t>
                      </w:r>
                    </w:p>
                    <w:p w14:paraId="13FB694D" w14:textId="77777777" w:rsidR="00B90890" w:rsidRPr="00401C76" w:rsidRDefault="00B90890" w:rsidP="00CC60AA">
                      <w:pPr>
                        <w:numPr>
                          <w:ilvl w:val="1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Specify enhancement to allow full power transmission in case of uplink transmission with multiple power amplifiers (assume no change on UE power class)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D0451C" w14:textId="394F157E" w:rsidR="00A0767A" w:rsidRDefault="008A7CE5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provide some discussions on </w:t>
      </w:r>
      <w:r w:rsidR="00D51B85">
        <w:rPr>
          <w:sz w:val="22"/>
          <w:szCs w:val="22"/>
          <w:lang w:eastAsia="zh-CN"/>
        </w:rPr>
        <w:t xml:space="preserve">the </w:t>
      </w:r>
      <w:r w:rsidR="00DD72DB">
        <w:rPr>
          <w:sz w:val="22"/>
          <w:szCs w:val="22"/>
          <w:lang w:eastAsia="zh-CN"/>
        </w:rPr>
        <w:t>beam measurement and reporting of either L1-RSRQ or L1-SINR</w:t>
      </w:r>
      <w:r w:rsidR="00D51B85">
        <w:rPr>
          <w:sz w:val="22"/>
          <w:szCs w:val="22"/>
          <w:lang w:eastAsia="zh-CN"/>
        </w:rPr>
        <w:t>.</w:t>
      </w:r>
    </w:p>
    <w:p w14:paraId="58F80269" w14:textId="77777777" w:rsidR="00332158" w:rsidRPr="00332158" w:rsidRDefault="00E30608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Discussion</w:t>
      </w:r>
    </w:p>
    <w:p w14:paraId="0D0DD328" w14:textId="5EEF063D" w:rsidR="00886FC5" w:rsidRDefault="00886FC5" w:rsidP="00886FC5">
      <w:pPr>
        <w:pStyle w:val="Heading2"/>
      </w:pPr>
      <w:r>
        <w:t xml:space="preserve">2.1 </w:t>
      </w:r>
      <w:r w:rsidR="00DD72DB">
        <w:t>Drawback of L1-</w:t>
      </w:r>
      <w:r w:rsidR="006854F8">
        <w:t>RSRP based beam selection</w:t>
      </w:r>
    </w:p>
    <w:p w14:paraId="19D3FDC3" w14:textId="77777777" w:rsidR="00DD72DB" w:rsidRDefault="00886FC5" w:rsidP="00FE0EBC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Rel-15, </w:t>
      </w:r>
      <w:r w:rsidR="00DD72DB">
        <w:rPr>
          <w:sz w:val="22"/>
          <w:szCs w:val="22"/>
        </w:rPr>
        <w:t>L1-</w:t>
      </w:r>
      <w:r w:rsidR="006854F8">
        <w:rPr>
          <w:sz w:val="22"/>
          <w:szCs w:val="22"/>
        </w:rPr>
        <w:t xml:space="preserve">RSRP is used as the </w:t>
      </w:r>
      <w:bookmarkStart w:id="1" w:name="OLE_LINK1"/>
      <w:bookmarkStart w:id="2" w:name="OLE_LINK2"/>
      <w:r w:rsidR="006854F8">
        <w:rPr>
          <w:sz w:val="22"/>
          <w:szCs w:val="22"/>
        </w:rPr>
        <w:t>criterion</w:t>
      </w:r>
      <w:bookmarkEnd w:id="1"/>
      <w:bookmarkEnd w:id="2"/>
      <w:r w:rsidR="006854F8">
        <w:rPr>
          <w:sz w:val="22"/>
          <w:szCs w:val="22"/>
        </w:rPr>
        <w:t xml:space="preserve"> for beam selection. </w:t>
      </w:r>
      <w:r w:rsidR="00DD72DB">
        <w:rPr>
          <w:sz w:val="22"/>
          <w:szCs w:val="22"/>
        </w:rPr>
        <w:t xml:space="preserve">It is used in beam reporting as well as new beam identification in beam failure recovery (BFR). For non-group based and group based beam reporting, L1-RSRP as well as beam index can be reported. For BFR, UE can select the beam whose L1-RSRP is larger than a configured threshold to be the new beam, when all the beams for control channel fail. </w:t>
      </w:r>
    </w:p>
    <w:p w14:paraId="2D5D9107" w14:textId="449D6ECB" w:rsidR="00B90890" w:rsidRDefault="00DD72DB" w:rsidP="00FE0EBC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However</w:t>
      </w:r>
      <w:r w:rsidR="006854F8" w:rsidRPr="006854F8">
        <w:rPr>
          <w:sz w:val="22"/>
          <w:szCs w:val="22"/>
        </w:rPr>
        <w:t xml:space="preserve"> sometimes this kind of </w:t>
      </w:r>
      <w:r w:rsidR="006854F8">
        <w:rPr>
          <w:sz w:val="22"/>
          <w:szCs w:val="22"/>
        </w:rPr>
        <w:t xml:space="preserve">selection </w:t>
      </w:r>
      <w:r w:rsidR="006854F8" w:rsidRPr="006854F8">
        <w:rPr>
          <w:sz w:val="22"/>
          <w:szCs w:val="22"/>
        </w:rPr>
        <w:t>criterion is not the best solution.</w:t>
      </w:r>
      <w:r w:rsidR="004643B4" w:rsidRPr="004643B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beam with a larger L1-RSRP may not be the one with a larger SINR. Different interference level could be observed in different UE Rx beams. </w:t>
      </w:r>
      <w:r w:rsidR="004643B4" w:rsidRPr="004643B4">
        <w:rPr>
          <w:sz w:val="22"/>
          <w:szCs w:val="22"/>
        </w:rPr>
        <w:t>Figure 1</w:t>
      </w:r>
      <w:r>
        <w:rPr>
          <w:sz w:val="22"/>
          <w:szCs w:val="22"/>
        </w:rPr>
        <w:t xml:space="preserve"> </w:t>
      </w:r>
      <w:r w:rsidR="004643B4" w:rsidRPr="004643B4">
        <w:rPr>
          <w:sz w:val="22"/>
          <w:szCs w:val="22"/>
        </w:rPr>
        <w:t>and F</w:t>
      </w:r>
      <w:r w:rsidR="004643B4">
        <w:rPr>
          <w:sz w:val="22"/>
          <w:szCs w:val="22"/>
        </w:rPr>
        <w:t>igure 2 sho</w:t>
      </w:r>
      <w:r w:rsidR="00237627">
        <w:rPr>
          <w:sz w:val="22"/>
          <w:szCs w:val="22"/>
        </w:rPr>
        <w:t>w</w:t>
      </w:r>
      <w:r w:rsidR="004643B4">
        <w:rPr>
          <w:sz w:val="22"/>
          <w:szCs w:val="22"/>
        </w:rPr>
        <w:t xml:space="preserve"> </w:t>
      </w:r>
      <w:r>
        <w:rPr>
          <w:sz w:val="22"/>
          <w:szCs w:val="22"/>
        </w:rPr>
        <w:t>some</w:t>
      </w:r>
      <w:r w:rsidR="004643B4">
        <w:rPr>
          <w:sz w:val="22"/>
          <w:szCs w:val="22"/>
        </w:rPr>
        <w:t xml:space="preserve"> </w:t>
      </w:r>
      <w:r w:rsidR="004643B4" w:rsidRPr="004643B4">
        <w:rPr>
          <w:sz w:val="22"/>
          <w:szCs w:val="22"/>
        </w:rPr>
        <w:t xml:space="preserve">simulation results </w:t>
      </w:r>
      <w:r>
        <w:rPr>
          <w:sz w:val="22"/>
          <w:szCs w:val="22"/>
        </w:rPr>
        <w:t>on RSRP and SINR measured from some beams for</w:t>
      </w:r>
      <w:r w:rsidR="004643B4">
        <w:rPr>
          <w:sz w:val="22"/>
          <w:szCs w:val="22"/>
        </w:rPr>
        <w:t xml:space="preserve"> dense urban micro and indoor.</w:t>
      </w:r>
      <w:r w:rsidR="000D1CAE">
        <w:rPr>
          <w:sz w:val="22"/>
          <w:szCs w:val="22"/>
        </w:rPr>
        <w:t xml:space="preserve"> Only the RSRP and SINR for the best beam for the serving gNB is selected. Detail simulation assumption is shown in Table A-1. </w:t>
      </w:r>
      <w:r>
        <w:rPr>
          <w:sz w:val="22"/>
          <w:szCs w:val="22"/>
        </w:rPr>
        <w:t xml:space="preserve">It can be observed that </w:t>
      </w:r>
      <w:r w:rsidR="00BF6AF6">
        <w:rPr>
          <w:sz w:val="22"/>
          <w:szCs w:val="22"/>
        </w:rPr>
        <w:t>RSRP cannot reflect the quality of some beams.</w:t>
      </w:r>
    </w:p>
    <w:p w14:paraId="30DEA06C" w14:textId="77777777" w:rsidR="00BF6AF6" w:rsidRDefault="00BF6AF6" w:rsidP="008E5127">
      <w:pPr>
        <w:ind w:firstLine="284"/>
        <w:jc w:val="center"/>
        <w:rPr>
          <w:b/>
          <w:sz w:val="22"/>
          <w:szCs w:val="22"/>
        </w:rPr>
        <w:sectPr w:rsidR="00BF6AF6" w:rsidSect="00733B1F">
          <w:headerReference w:type="even" r:id="rId11"/>
          <w:footerReference w:type="even" r:id="rId12"/>
          <w:footerReference w:type="default" r:id="rId13"/>
          <w:footnotePr>
            <w:numRestart w:val="eachSect"/>
          </w:footnotePr>
          <w:type w:val="continuous"/>
          <w:pgSz w:w="12240" w:h="15840" w:code="1"/>
          <w:pgMar w:top="1411" w:right="990" w:bottom="1138" w:left="1080" w:header="677" w:footer="562" w:gutter="0"/>
          <w:cols w:space="720"/>
          <w:docGrid w:linePitch="272"/>
        </w:sectPr>
      </w:pPr>
    </w:p>
    <w:p w14:paraId="271813FD" w14:textId="079316CE" w:rsidR="008E5127" w:rsidRPr="008E5127" w:rsidRDefault="002906BE" w:rsidP="008E5127">
      <w:pPr>
        <w:ind w:firstLine="284"/>
        <w:jc w:val="center"/>
        <w:rPr>
          <w:b/>
          <w:sz w:val="22"/>
          <w:szCs w:val="22"/>
        </w:rPr>
      </w:pPr>
      <w:r w:rsidRPr="002906BE">
        <w:rPr>
          <w:b/>
          <w:noProof/>
          <w:sz w:val="22"/>
          <w:szCs w:val="22"/>
          <w:lang w:val="en-US" w:eastAsia="zh-CN"/>
        </w:rPr>
        <w:drawing>
          <wp:inline distT="0" distB="0" distL="0" distR="0" wp14:anchorId="4F096481" wp14:editId="41A47FF4">
            <wp:extent cx="2880000" cy="27127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71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502DD" w14:textId="0545B37D" w:rsidR="008E5127" w:rsidRDefault="008E5127" w:rsidP="008E5127">
      <w:pPr>
        <w:ind w:firstLine="284"/>
        <w:jc w:val="center"/>
        <w:rPr>
          <w:sz w:val="22"/>
          <w:szCs w:val="22"/>
        </w:rPr>
      </w:pPr>
      <w:r w:rsidRPr="00ED200A">
        <w:rPr>
          <w:b/>
          <w:sz w:val="22"/>
          <w:szCs w:val="22"/>
        </w:rPr>
        <w:t xml:space="preserve">Figure </w:t>
      </w:r>
      <w:r>
        <w:rPr>
          <w:b/>
          <w:sz w:val="22"/>
          <w:szCs w:val="22"/>
        </w:rPr>
        <w:t>1</w:t>
      </w:r>
      <w:r w:rsidRPr="00ED200A">
        <w:rPr>
          <w:b/>
          <w:sz w:val="22"/>
          <w:szCs w:val="22"/>
        </w:rPr>
        <w:t xml:space="preserve">: </w:t>
      </w:r>
      <w:r w:rsidRPr="008E5127">
        <w:rPr>
          <w:b/>
          <w:sz w:val="22"/>
          <w:szCs w:val="22"/>
        </w:rPr>
        <w:t xml:space="preserve">simulation </w:t>
      </w:r>
      <w:r w:rsidR="00DD72DB">
        <w:rPr>
          <w:b/>
          <w:sz w:val="22"/>
          <w:szCs w:val="22"/>
        </w:rPr>
        <w:t>results</w:t>
      </w:r>
      <w:r w:rsidR="00DD72DB" w:rsidRPr="008E5127">
        <w:rPr>
          <w:b/>
          <w:sz w:val="22"/>
          <w:szCs w:val="22"/>
        </w:rPr>
        <w:t xml:space="preserve"> </w:t>
      </w:r>
      <w:r w:rsidR="00DD72DB">
        <w:rPr>
          <w:b/>
          <w:sz w:val="22"/>
          <w:szCs w:val="22"/>
        </w:rPr>
        <w:t>for</w:t>
      </w:r>
      <w:r w:rsidRPr="008E5127">
        <w:rPr>
          <w:b/>
          <w:sz w:val="22"/>
          <w:szCs w:val="22"/>
        </w:rPr>
        <w:t xml:space="preserve"> dense urban micro</w:t>
      </w:r>
      <w:r>
        <w:rPr>
          <w:b/>
          <w:sz w:val="22"/>
          <w:szCs w:val="22"/>
        </w:rPr>
        <w:t xml:space="preserve"> </w:t>
      </w:r>
    </w:p>
    <w:p w14:paraId="41BC9617" w14:textId="6A3899E0" w:rsidR="008E5127" w:rsidRDefault="002906BE" w:rsidP="008E5127">
      <w:pPr>
        <w:ind w:firstLine="284"/>
        <w:jc w:val="center"/>
        <w:rPr>
          <w:sz w:val="22"/>
          <w:szCs w:val="22"/>
        </w:rPr>
      </w:pPr>
      <w:r w:rsidRPr="002906BE">
        <w:rPr>
          <w:noProof/>
          <w:sz w:val="22"/>
          <w:szCs w:val="22"/>
          <w:lang w:val="en-US" w:eastAsia="zh-CN"/>
        </w:rPr>
        <w:drawing>
          <wp:inline distT="0" distB="0" distL="0" distR="0" wp14:anchorId="5E592DCA" wp14:editId="0CE4EE70">
            <wp:extent cx="2880000" cy="27127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71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E2E4A" w14:textId="44AC0433" w:rsidR="00FE0EBC" w:rsidRPr="00ED200A" w:rsidRDefault="00FE0EBC" w:rsidP="00FE0EBC">
      <w:pPr>
        <w:ind w:firstLine="284"/>
        <w:jc w:val="center"/>
        <w:rPr>
          <w:b/>
          <w:sz w:val="22"/>
          <w:szCs w:val="22"/>
        </w:rPr>
      </w:pPr>
      <w:r w:rsidRPr="00ED200A">
        <w:rPr>
          <w:b/>
          <w:sz w:val="22"/>
          <w:szCs w:val="22"/>
        </w:rPr>
        <w:t xml:space="preserve">Figure 2: </w:t>
      </w:r>
      <w:r w:rsidR="008E5127" w:rsidRPr="008E5127">
        <w:rPr>
          <w:b/>
          <w:sz w:val="22"/>
          <w:szCs w:val="22"/>
        </w:rPr>
        <w:t xml:space="preserve">simulation </w:t>
      </w:r>
      <w:r w:rsidR="00DD72DB">
        <w:rPr>
          <w:b/>
          <w:sz w:val="22"/>
          <w:szCs w:val="22"/>
        </w:rPr>
        <w:t>results</w:t>
      </w:r>
      <w:r w:rsidR="00DD72DB" w:rsidRPr="008E5127">
        <w:rPr>
          <w:b/>
          <w:sz w:val="22"/>
          <w:szCs w:val="22"/>
        </w:rPr>
        <w:t xml:space="preserve"> </w:t>
      </w:r>
      <w:r w:rsidR="00DD72DB">
        <w:rPr>
          <w:b/>
          <w:sz w:val="22"/>
          <w:szCs w:val="22"/>
        </w:rPr>
        <w:t>for</w:t>
      </w:r>
      <w:r w:rsidR="008E5127" w:rsidRPr="008E5127">
        <w:rPr>
          <w:b/>
          <w:sz w:val="22"/>
          <w:szCs w:val="22"/>
        </w:rPr>
        <w:t xml:space="preserve"> </w:t>
      </w:r>
      <w:r w:rsidR="008E5127">
        <w:rPr>
          <w:b/>
          <w:sz w:val="22"/>
          <w:szCs w:val="22"/>
        </w:rPr>
        <w:t>indoor</w:t>
      </w:r>
      <w:r w:rsidR="000D1CAE">
        <w:rPr>
          <w:b/>
          <w:sz w:val="22"/>
          <w:szCs w:val="22"/>
        </w:rPr>
        <w:t xml:space="preserve"> hotspot</w:t>
      </w:r>
    </w:p>
    <w:p w14:paraId="5DF1DA2D" w14:textId="77777777" w:rsidR="00BF6AF6" w:rsidRDefault="00BF6AF6" w:rsidP="006854F8">
      <w:pPr>
        <w:ind w:firstLine="284"/>
        <w:jc w:val="both"/>
        <w:rPr>
          <w:sz w:val="22"/>
          <w:szCs w:val="22"/>
        </w:rPr>
        <w:sectPr w:rsidR="00BF6AF6" w:rsidSect="009D5F3F">
          <w:footnotePr>
            <w:numRestart w:val="eachSect"/>
          </w:footnotePr>
          <w:type w:val="continuous"/>
          <w:pgSz w:w="12240" w:h="15840" w:code="1"/>
          <w:pgMar w:top="1411" w:right="990" w:bottom="1138" w:left="1080" w:header="677" w:footer="562" w:gutter="0"/>
          <w:cols w:num="2" w:space="720"/>
          <w:docGrid w:linePitch="272"/>
        </w:sectPr>
      </w:pPr>
    </w:p>
    <w:p w14:paraId="79FCEF14" w14:textId="7DDBE3D4" w:rsidR="008E5127" w:rsidRPr="004643B4" w:rsidRDefault="00BF6AF6" w:rsidP="006854F8">
      <w:pPr>
        <w:ind w:firstLine="284"/>
        <w:jc w:val="both"/>
        <w:rPr>
          <w:sz w:val="22"/>
          <w:szCs w:val="22"/>
        </w:rPr>
      </w:pPr>
      <w:r w:rsidRPr="009D5F3F">
        <w:rPr>
          <w:b/>
          <w:i/>
          <w:sz w:val="22"/>
          <w:szCs w:val="22"/>
        </w:rPr>
        <w:t>Observation 1:</w:t>
      </w:r>
      <w:r>
        <w:rPr>
          <w:b/>
          <w:i/>
          <w:sz w:val="22"/>
          <w:szCs w:val="22"/>
        </w:rPr>
        <w:t xml:space="preserve"> F</w:t>
      </w:r>
      <w:r w:rsidRPr="009D5F3F">
        <w:rPr>
          <w:b/>
          <w:i/>
          <w:sz w:val="22"/>
          <w:szCs w:val="22"/>
        </w:rPr>
        <w:t xml:space="preserve">or </w:t>
      </w:r>
      <w:r>
        <w:rPr>
          <w:b/>
          <w:i/>
          <w:sz w:val="22"/>
          <w:szCs w:val="22"/>
        </w:rPr>
        <w:t xml:space="preserve">group based and non-group based </w:t>
      </w:r>
      <w:r w:rsidRPr="009D5F3F">
        <w:rPr>
          <w:b/>
          <w:i/>
          <w:sz w:val="22"/>
          <w:szCs w:val="22"/>
        </w:rPr>
        <w:t>beam reporting and new beam identification, L1-RSRP based metric cannot reflect the real quality of the beams.</w:t>
      </w:r>
    </w:p>
    <w:p w14:paraId="1488122E" w14:textId="77C0273C" w:rsidR="00335186" w:rsidRPr="00B90890" w:rsidRDefault="00B90890" w:rsidP="00B90890">
      <w:pPr>
        <w:pStyle w:val="Heading2"/>
      </w:pPr>
      <w:r w:rsidRPr="00B90890">
        <w:t xml:space="preserve">2.2 </w:t>
      </w:r>
      <w:r w:rsidR="00BF6AF6">
        <w:t>L1-SINR vs. L1-RSRQ</w:t>
      </w:r>
    </w:p>
    <w:p w14:paraId="632B7201" w14:textId="66B0CEB1" w:rsidR="00690581" w:rsidRDefault="00BF6AF6" w:rsidP="00FE0EBC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</w:t>
      </w:r>
      <w:r w:rsidR="00FE0EBC" w:rsidRPr="006854F8">
        <w:rPr>
          <w:sz w:val="22"/>
          <w:szCs w:val="22"/>
        </w:rPr>
        <w:t xml:space="preserve"> </w:t>
      </w:r>
      <w:r w:rsidR="00FE0EBC" w:rsidRPr="006854F8">
        <w:rPr>
          <w:rFonts w:hint="eastAsia"/>
          <w:sz w:val="22"/>
          <w:szCs w:val="22"/>
        </w:rPr>
        <w:t>38</w:t>
      </w:r>
      <w:r w:rsidR="00FE0EBC" w:rsidRPr="006854F8">
        <w:rPr>
          <w:sz w:val="22"/>
          <w:szCs w:val="22"/>
        </w:rPr>
        <w:t>.215</w:t>
      </w:r>
      <w:r>
        <w:rPr>
          <w:sz w:val="22"/>
          <w:szCs w:val="22"/>
        </w:rPr>
        <w:t>, two types of RSRQ have been defined: SS-RSRQ and CSI-RSRQ</w:t>
      </w:r>
      <w:r w:rsidR="00FE0EBC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59F2D6C1" w14:textId="615AC143" w:rsidR="00FE0EBC" w:rsidRDefault="00FE0EBC" w:rsidP="00FE0EBC">
      <w:pPr>
        <w:ind w:firstLine="284"/>
        <w:jc w:val="both"/>
        <w:rPr>
          <w:sz w:val="22"/>
          <w:szCs w:val="22"/>
        </w:rPr>
      </w:pPr>
      <w:r w:rsidRPr="00FE0EBC">
        <w:rPr>
          <w:sz w:val="22"/>
          <w:szCs w:val="22"/>
        </w:rPr>
        <w:t xml:space="preserve">SS-RSRQ is defined as the ratio of N×SS-RSRP / NR carrier RSSI, where N is the number of resource blocks in the NR carrier RSSI measurement bandwidth. NR carrier </w:t>
      </w:r>
      <w:r w:rsidR="00690581">
        <w:rPr>
          <w:sz w:val="22"/>
          <w:szCs w:val="22"/>
        </w:rPr>
        <w:t>RSSI</w:t>
      </w:r>
      <w:r w:rsidRPr="00FE0EBC">
        <w:rPr>
          <w:sz w:val="22"/>
          <w:szCs w:val="22"/>
        </w:rPr>
        <w:t xml:space="preserve"> comprises the linear average of the total received power observed only in certain OFDM symbols of measurement time resource(s), in the measurement bandwidth, over N number of resource blocks from all sources, including co-channel serving and non-serving cells, adjacent channel interference, thermal noise etc. The measurement time resource(s) for NR Carrier RSSI are confined within SS/PBCH Block Measurement Time Configuration (SMTC) window duration</w:t>
      </w:r>
      <w:r>
        <w:rPr>
          <w:sz w:val="22"/>
          <w:szCs w:val="22"/>
        </w:rPr>
        <w:t>.</w:t>
      </w:r>
    </w:p>
    <w:p w14:paraId="19BE1FDF" w14:textId="5F2D37B2" w:rsidR="00690581" w:rsidRPr="009D5F3F" w:rsidRDefault="00690581" w:rsidP="009D5F3F">
      <w:pPr>
        <w:ind w:firstLine="284"/>
        <w:jc w:val="both"/>
        <w:rPr>
          <w:sz w:val="22"/>
          <w:szCs w:val="22"/>
        </w:rPr>
      </w:pPr>
      <w:r w:rsidRPr="004978D9">
        <w:rPr>
          <w:sz w:val="22"/>
          <w:szCs w:val="22"/>
        </w:rPr>
        <w:t>CSI reference signal received quality (CSI-RSRQ) is defined as the ratio of N×CSI-RSRP to CSI-RSSI, where N is the number of resource blocks in the CSI-RSSI measurement bandwidth.</w:t>
      </w:r>
      <w:r>
        <w:rPr>
          <w:sz w:val="22"/>
          <w:szCs w:val="22"/>
        </w:rPr>
        <w:t xml:space="preserve"> </w:t>
      </w:r>
      <w:r w:rsidRPr="009D5F3F">
        <w:rPr>
          <w:sz w:val="22"/>
          <w:szCs w:val="22"/>
        </w:rPr>
        <w:t xml:space="preserve">CSI-RSSI comprises the linear average of the total received power (in [W]) observed only in OFDM symbols of measurement time resource(s), in the </w:t>
      </w:r>
      <w:r w:rsidRPr="009D5F3F">
        <w:rPr>
          <w:sz w:val="22"/>
          <w:szCs w:val="22"/>
        </w:rPr>
        <w:lastRenderedPageBreak/>
        <w:t>measurement bandwidth, over N number of resource blocks from all sources, including co-channel serving and non-serving cells, adjacent channel interference, thermal noise etc. The measurement time resource(s) for CSI-RSSI corresponds to OFDM symbols containing configured CSI-RS occasions.</w:t>
      </w:r>
    </w:p>
    <w:p w14:paraId="03178D4F" w14:textId="07C58E81" w:rsidR="00690581" w:rsidRDefault="00690581" w:rsidP="00FE0EBC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</w:t>
      </w:r>
      <w:r w:rsidRPr="006854F8">
        <w:rPr>
          <w:sz w:val="22"/>
          <w:szCs w:val="22"/>
        </w:rPr>
        <w:t xml:space="preserve"> </w:t>
      </w:r>
      <w:r w:rsidRPr="006854F8">
        <w:rPr>
          <w:rFonts w:hint="eastAsia"/>
          <w:sz w:val="22"/>
          <w:szCs w:val="22"/>
        </w:rPr>
        <w:t>38</w:t>
      </w:r>
      <w:r w:rsidRPr="006854F8">
        <w:rPr>
          <w:sz w:val="22"/>
          <w:szCs w:val="22"/>
        </w:rPr>
        <w:t>.215</w:t>
      </w:r>
      <w:r>
        <w:rPr>
          <w:sz w:val="22"/>
          <w:szCs w:val="22"/>
        </w:rPr>
        <w:t xml:space="preserve">, two types of SINR have been defined: SS-SINR and CSI-SINR. </w:t>
      </w:r>
    </w:p>
    <w:p w14:paraId="26070832" w14:textId="20902EDA" w:rsidR="00FE0EBC" w:rsidRDefault="00FE0EBC" w:rsidP="00FE0EBC">
      <w:pPr>
        <w:ind w:firstLine="284"/>
        <w:jc w:val="both"/>
        <w:rPr>
          <w:sz w:val="22"/>
          <w:szCs w:val="22"/>
        </w:rPr>
      </w:pPr>
      <w:r w:rsidRPr="00FE0EBC">
        <w:rPr>
          <w:sz w:val="22"/>
          <w:szCs w:val="22"/>
        </w:rPr>
        <w:t>SS</w:t>
      </w:r>
      <w:r w:rsidRPr="00FE0EBC">
        <w:rPr>
          <w:rFonts w:hint="eastAsia"/>
          <w:sz w:val="22"/>
          <w:szCs w:val="22"/>
        </w:rPr>
        <w:t>-SINR</w:t>
      </w:r>
      <w:r w:rsidRPr="00FE0EBC">
        <w:rPr>
          <w:sz w:val="22"/>
          <w:szCs w:val="22"/>
        </w:rPr>
        <w:t xml:space="preserve"> is defined as the linear average over the power contribution of the resource elements </w:t>
      </w:r>
      <w:r w:rsidRPr="00FE0EBC">
        <w:rPr>
          <w:rFonts w:hint="eastAsia"/>
          <w:sz w:val="22"/>
          <w:szCs w:val="22"/>
        </w:rPr>
        <w:t xml:space="preserve">carrying </w:t>
      </w:r>
      <w:r w:rsidRPr="00FE0EBC">
        <w:rPr>
          <w:sz w:val="22"/>
          <w:szCs w:val="22"/>
        </w:rPr>
        <w:t xml:space="preserve">secondary synchronisation </w:t>
      </w:r>
      <w:r w:rsidRPr="00FE0EBC">
        <w:rPr>
          <w:rFonts w:hint="eastAsia"/>
          <w:sz w:val="22"/>
          <w:szCs w:val="22"/>
        </w:rPr>
        <w:t xml:space="preserve">signals </w:t>
      </w:r>
      <w:r w:rsidRPr="00FE0EBC">
        <w:rPr>
          <w:sz w:val="22"/>
          <w:szCs w:val="22"/>
        </w:rPr>
        <w:t xml:space="preserve">divided by the linear average of the noise and interference power contribution </w:t>
      </w:r>
      <w:r w:rsidRPr="00FE0EBC">
        <w:rPr>
          <w:rFonts w:hint="eastAsia"/>
          <w:sz w:val="22"/>
          <w:szCs w:val="22"/>
        </w:rPr>
        <w:t>over</w:t>
      </w:r>
      <w:r w:rsidRPr="00FE0EBC">
        <w:rPr>
          <w:sz w:val="22"/>
          <w:szCs w:val="22"/>
        </w:rPr>
        <w:t xml:space="preserve"> the resource elements carrying secondary synchronisation </w:t>
      </w:r>
      <w:r w:rsidRPr="00FE0EBC">
        <w:rPr>
          <w:rFonts w:hint="eastAsia"/>
          <w:sz w:val="22"/>
          <w:szCs w:val="22"/>
        </w:rPr>
        <w:t xml:space="preserve">signals </w:t>
      </w:r>
      <w:r w:rsidRPr="00FE0EBC">
        <w:rPr>
          <w:sz w:val="22"/>
          <w:szCs w:val="22"/>
        </w:rPr>
        <w:t xml:space="preserve">within the </w:t>
      </w:r>
      <w:r w:rsidRPr="00FE0EBC">
        <w:rPr>
          <w:rFonts w:hint="eastAsia"/>
          <w:sz w:val="22"/>
          <w:szCs w:val="22"/>
        </w:rPr>
        <w:t xml:space="preserve">same </w:t>
      </w:r>
      <w:r w:rsidRPr="00FE0EBC">
        <w:rPr>
          <w:sz w:val="22"/>
          <w:szCs w:val="22"/>
        </w:rPr>
        <w:t>frequency bandwidth. The measurement time resource(s) for SS-SINR are confined within SS/PBCH Block Measurement Time Configuration (SMTC) window duration.</w:t>
      </w:r>
    </w:p>
    <w:p w14:paraId="01E966C0" w14:textId="20492FEF" w:rsidR="00035734" w:rsidRDefault="00035734" w:rsidP="00FE0EBC">
      <w:pPr>
        <w:ind w:firstLine="284"/>
        <w:jc w:val="both"/>
        <w:rPr>
          <w:sz w:val="22"/>
          <w:szCs w:val="22"/>
        </w:rPr>
      </w:pPr>
      <w:r w:rsidRPr="009D5F3F">
        <w:rPr>
          <w:sz w:val="22"/>
          <w:szCs w:val="22"/>
        </w:rPr>
        <w:t>CSI-SINR is defined as the linear average over the power contribution (in [W]) of the resource elements carrying CSI reference signals divided by the linear average of the noise and interference power contribution (in [W]) over the resource elements carrying CSI reference signals reference signals within the same frequency bandwidth.</w:t>
      </w:r>
    </w:p>
    <w:p w14:paraId="13CDFACD" w14:textId="112412FF" w:rsidR="00FE0EBC" w:rsidRDefault="00035734" w:rsidP="00FE0EBC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Both </w:t>
      </w:r>
      <w:r w:rsidR="00300F3B">
        <w:rPr>
          <w:sz w:val="22"/>
          <w:szCs w:val="22"/>
        </w:rPr>
        <w:t>L1-</w:t>
      </w:r>
      <w:r>
        <w:rPr>
          <w:sz w:val="22"/>
          <w:szCs w:val="22"/>
        </w:rPr>
        <w:t xml:space="preserve">RSRQ and </w:t>
      </w:r>
      <w:r w:rsidR="00300F3B">
        <w:rPr>
          <w:sz w:val="22"/>
          <w:szCs w:val="22"/>
        </w:rPr>
        <w:t>L1-</w:t>
      </w:r>
      <w:r>
        <w:rPr>
          <w:sz w:val="22"/>
          <w:szCs w:val="22"/>
        </w:rPr>
        <w:t xml:space="preserve">SINR can reflect the quality of a beam. </w:t>
      </w:r>
      <w:r w:rsidR="00300F3B">
        <w:rPr>
          <w:sz w:val="22"/>
          <w:szCs w:val="22"/>
        </w:rPr>
        <w:t>L1-</w:t>
      </w:r>
      <w:r>
        <w:rPr>
          <w:sz w:val="22"/>
          <w:szCs w:val="22"/>
        </w:rPr>
        <w:t>RSRQ can help to reflect the quality of</w:t>
      </w:r>
      <w:r w:rsidR="00300F3B">
        <w:rPr>
          <w:sz w:val="22"/>
          <w:szCs w:val="22"/>
        </w:rPr>
        <w:t xml:space="preserve"> a beam by</w:t>
      </w:r>
      <w:r>
        <w:rPr>
          <w:sz w:val="22"/>
          <w:szCs w:val="22"/>
        </w:rPr>
        <w:t xml:space="preserve"> </w:t>
      </w:r>
      <w:r w:rsidR="00300F3B">
        <w:rPr>
          <w:sz w:val="22"/>
          <w:szCs w:val="22"/>
        </w:rPr>
        <w:t>q=</w:t>
      </w:r>
      <w:r>
        <w:rPr>
          <w:sz w:val="22"/>
          <w:szCs w:val="22"/>
        </w:rPr>
        <w:t>S/(S+I), where S indicates the signal receiving power</w:t>
      </w:r>
      <w:r w:rsidR="00300F3B">
        <w:rPr>
          <w:sz w:val="22"/>
          <w:szCs w:val="22"/>
        </w:rPr>
        <w:t>, and I denotes the interference plus noise. L1-SINR can reflect the quality of a beam by S/I, which equals to q</w:t>
      </w:r>
      <w:proofErr w:type="gramStart"/>
      <w:r w:rsidR="00300F3B">
        <w:rPr>
          <w:sz w:val="22"/>
          <w:szCs w:val="22"/>
        </w:rPr>
        <w:t>/(</w:t>
      </w:r>
      <w:proofErr w:type="gramEnd"/>
      <w:r w:rsidR="00300F3B">
        <w:rPr>
          <w:sz w:val="22"/>
          <w:szCs w:val="22"/>
        </w:rPr>
        <w:t>1-q). Thus, to measure the quality of a beam, either L1-RSRQ or L1-SINR can help to reflect its SINR. However to measure the L1-RSRQ, UE may need to spend more time to measure RSSI. Since there could be a large number of beams to be measured, the measurement latency should be taken into account. Therefore, the L1-SINR should be preferred with regard to the measurement latency.</w:t>
      </w:r>
    </w:p>
    <w:p w14:paraId="6A8926EF" w14:textId="71314877" w:rsidR="00920E93" w:rsidRPr="00080C20" w:rsidRDefault="00CA1780" w:rsidP="009656FA">
      <w:pPr>
        <w:ind w:firstLine="28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</w:t>
      </w:r>
      <w:r w:rsidR="00300F3B">
        <w:rPr>
          <w:b/>
          <w:i/>
          <w:sz w:val="22"/>
          <w:szCs w:val="22"/>
        </w:rPr>
        <w:t xml:space="preserve"> 1</w:t>
      </w:r>
      <w:r w:rsidR="00ED200A" w:rsidRPr="00ED200A">
        <w:rPr>
          <w:b/>
          <w:i/>
          <w:sz w:val="22"/>
          <w:szCs w:val="22"/>
        </w:rPr>
        <w:t xml:space="preserve">: </w:t>
      </w:r>
      <w:r w:rsidR="00300F3B">
        <w:rPr>
          <w:b/>
          <w:i/>
          <w:sz w:val="22"/>
          <w:szCs w:val="22"/>
        </w:rPr>
        <w:t>With regard to measurement latency, L1-SINR is preferred compared to L1-RSRQ.</w:t>
      </w:r>
    </w:p>
    <w:p w14:paraId="2642D941" w14:textId="25B496F9" w:rsidR="0020001D" w:rsidRDefault="00517CBC" w:rsidP="00A875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6D954B8E" w14:textId="27DADE42" w:rsidR="0020001D" w:rsidRDefault="0020001D" w:rsidP="0008579B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 xml:space="preserve">In this contribution we </w:t>
      </w:r>
      <w:r w:rsidR="002B0740">
        <w:rPr>
          <w:sz w:val="22"/>
          <w:szCs w:val="22"/>
          <w:lang w:eastAsia="zh-CN"/>
        </w:rPr>
        <w:t xml:space="preserve">have </w:t>
      </w:r>
      <w:r w:rsidR="00743293">
        <w:rPr>
          <w:sz w:val="22"/>
          <w:szCs w:val="22"/>
          <w:lang w:eastAsia="zh-CN"/>
        </w:rPr>
        <w:t>provided some discussion</w:t>
      </w:r>
      <w:r w:rsidR="00FF7842">
        <w:rPr>
          <w:sz w:val="22"/>
          <w:szCs w:val="22"/>
          <w:lang w:eastAsia="zh-CN"/>
        </w:rPr>
        <w:t>s for beam selection</w:t>
      </w:r>
      <w:r>
        <w:rPr>
          <w:sz w:val="22"/>
          <w:szCs w:val="22"/>
          <w:lang w:eastAsia="zh-CN"/>
        </w:rPr>
        <w:t xml:space="preserve">. </w:t>
      </w:r>
      <w:r w:rsidR="00BF1A29">
        <w:rPr>
          <w:sz w:val="22"/>
          <w:szCs w:val="22"/>
          <w:lang w:eastAsia="zh-CN"/>
        </w:rPr>
        <w:t xml:space="preserve">From the discussion, we have achieved the following </w:t>
      </w:r>
      <w:r w:rsidR="00300F3B">
        <w:rPr>
          <w:sz w:val="22"/>
          <w:szCs w:val="22"/>
          <w:lang w:eastAsia="zh-CN"/>
        </w:rPr>
        <w:t xml:space="preserve">observation and </w:t>
      </w:r>
      <w:r w:rsidR="00BF1A29">
        <w:rPr>
          <w:sz w:val="22"/>
          <w:szCs w:val="22"/>
          <w:lang w:eastAsia="zh-CN"/>
        </w:rPr>
        <w:t>proposal.</w:t>
      </w:r>
    </w:p>
    <w:p w14:paraId="7536B8FF" w14:textId="4F640061" w:rsidR="00300F3B" w:rsidRDefault="00300F3B" w:rsidP="0008579B">
      <w:pPr>
        <w:ind w:firstLine="360"/>
        <w:jc w:val="both"/>
        <w:rPr>
          <w:b/>
          <w:i/>
          <w:sz w:val="22"/>
          <w:szCs w:val="22"/>
        </w:rPr>
      </w:pPr>
      <w:r w:rsidRPr="004978D9">
        <w:rPr>
          <w:b/>
          <w:i/>
          <w:sz w:val="22"/>
          <w:szCs w:val="22"/>
        </w:rPr>
        <w:t xml:space="preserve">Observation 1: </w:t>
      </w:r>
      <w:r>
        <w:rPr>
          <w:b/>
          <w:i/>
          <w:sz w:val="22"/>
          <w:szCs w:val="22"/>
        </w:rPr>
        <w:t>F</w:t>
      </w:r>
      <w:r w:rsidRPr="004978D9">
        <w:rPr>
          <w:b/>
          <w:i/>
          <w:sz w:val="22"/>
          <w:szCs w:val="22"/>
        </w:rPr>
        <w:t xml:space="preserve">or </w:t>
      </w:r>
      <w:r>
        <w:rPr>
          <w:b/>
          <w:i/>
          <w:sz w:val="22"/>
          <w:szCs w:val="22"/>
        </w:rPr>
        <w:t xml:space="preserve">group based and non-group based </w:t>
      </w:r>
      <w:r w:rsidRPr="004978D9">
        <w:rPr>
          <w:b/>
          <w:i/>
          <w:sz w:val="22"/>
          <w:szCs w:val="22"/>
        </w:rPr>
        <w:t>beam reporting and new beam identification, L1-RSRP based metric cannot reflect the real quality of the beams.</w:t>
      </w:r>
    </w:p>
    <w:p w14:paraId="2D556B51" w14:textId="4102C69C" w:rsidR="00300F3B" w:rsidRDefault="00300F3B" w:rsidP="0008579B">
      <w:pPr>
        <w:ind w:firstLine="360"/>
        <w:jc w:val="both"/>
        <w:rPr>
          <w:sz w:val="22"/>
          <w:szCs w:val="22"/>
          <w:lang w:eastAsia="zh-CN"/>
        </w:rPr>
      </w:pPr>
      <w:r>
        <w:rPr>
          <w:b/>
          <w:i/>
          <w:sz w:val="22"/>
          <w:szCs w:val="22"/>
        </w:rPr>
        <w:t>Proposal 1</w:t>
      </w:r>
      <w:r w:rsidRPr="00ED200A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With regard to measurement latency, L1-SINR is preferred compared to L1-RSRQ.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44D2CCCD" w14:textId="02F9D65A" w:rsidR="003D2F94" w:rsidRDefault="00A12C57" w:rsidP="00A12C57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RP-18145</w:t>
      </w:r>
      <w:r w:rsidR="001D32E8">
        <w:rPr>
          <w:sz w:val="22"/>
          <w:szCs w:val="22"/>
          <w:lang w:val="en-US" w:eastAsia="zh-CN"/>
        </w:rPr>
        <w:t xml:space="preserve">3. </w:t>
      </w:r>
      <w:r w:rsidRPr="00A12C57">
        <w:rPr>
          <w:sz w:val="22"/>
          <w:szCs w:val="22"/>
          <w:lang w:val="en-US" w:eastAsia="zh-CN"/>
        </w:rPr>
        <w:t>WI Proposal on NR MIMO Enhancements</w:t>
      </w:r>
      <w:r w:rsidR="001D32E8">
        <w:rPr>
          <w:sz w:val="22"/>
          <w:szCs w:val="22"/>
          <w:lang w:val="en-US" w:eastAsia="zh-CN"/>
        </w:rPr>
        <w:t xml:space="preserve">. </w:t>
      </w:r>
      <w:r>
        <w:rPr>
          <w:sz w:val="22"/>
          <w:szCs w:val="22"/>
          <w:lang w:val="en-US" w:eastAsia="zh-CN"/>
        </w:rPr>
        <w:t>Samsung</w:t>
      </w:r>
    </w:p>
    <w:p w14:paraId="2092F2AC" w14:textId="0CEC5992" w:rsidR="00300F3B" w:rsidRDefault="00300F3B" w:rsidP="009D5F3F">
      <w:pPr>
        <w:pStyle w:val="Heading1"/>
        <w:rPr>
          <w:lang w:val="en-US" w:eastAsia="zh-CN"/>
        </w:rPr>
      </w:pPr>
      <w:r>
        <w:rPr>
          <w:lang w:val="en-US" w:eastAsia="zh-CN"/>
        </w:rPr>
        <w:t>Appendix – Simulation Assumption</w:t>
      </w:r>
    </w:p>
    <w:p w14:paraId="4DE608CC" w14:textId="4E419AD4" w:rsidR="00300F3B" w:rsidRPr="009D5F3F" w:rsidRDefault="00300F3B" w:rsidP="009D5F3F">
      <w:pPr>
        <w:jc w:val="center"/>
        <w:rPr>
          <w:b/>
          <w:sz w:val="22"/>
          <w:szCs w:val="22"/>
          <w:lang w:val="en-US" w:eastAsia="zh-CN"/>
        </w:rPr>
      </w:pPr>
      <w:r w:rsidRPr="009D5F3F">
        <w:rPr>
          <w:b/>
          <w:sz w:val="22"/>
          <w:szCs w:val="22"/>
          <w:lang w:val="en-US" w:eastAsia="zh-CN"/>
        </w:rPr>
        <w:t>Table A-1: Simulation assumption</w:t>
      </w:r>
    </w:p>
    <w:tbl>
      <w:tblPr>
        <w:tblStyle w:val="GridTable4-Accent5"/>
        <w:tblW w:w="0" w:type="auto"/>
        <w:jc w:val="center"/>
        <w:tblLook w:val="04A0" w:firstRow="1" w:lastRow="0" w:firstColumn="1" w:lastColumn="0" w:noHBand="0" w:noVBand="1"/>
      </w:tblPr>
      <w:tblGrid>
        <w:gridCol w:w="2478"/>
        <w:gridCol w:w="3824"/>
      </w:tblGrid>
      <w:tr w:rsidR="00300F3B" w14:paraId="4E6E45CD" w14:textId="77777777" w:rsidTr="009D5F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8" w:type="dxa"/>
          </w:tcPr>
          <w:p w14:paraId="2A5EA3BC" w14:textId="6BB6C75B" w:rsidR="00300F3B" w:rsidRDefault="00300F3B" w:rsidP="00300F3B">
            <w:pPr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Parameters</w:t>
            </w:r>
          </w:p>
        </w:tc>
        <w:tc>
          <w:tcPr>
            <w:tcW w:w="3824" w:type="dxa"/>
          </w:tcPr>
          <w:p w14:paraId="0BBC35F2" w14:textId="5FD166A5" w:rsidR="00300F3B" w:rsidRDefault="00300F3B" w:rsidP="00300F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Value</w:t>
            </w:r>
          </w:p>
        </w:tc>
      </w:tr>
      <w:tr w:rsidR="00300F3B" w14:paraId="732A89D8" w14:textId="77777777" w:rsidTr="009D5F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8" w:type="dxa"/>
          </w:tcPr>
          <w:p w14:paraId="7778AED9" w14:textId="7D6DB861" w:rsidR="00300F3B" w:rsidRDefault="00300F3B" w:rsidP="00300F3B">
            <w:pPr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Scenario</w:t>
            </w:r>
          </w:p>
        </w:tc>
        <w:tc>
          <w:tcPr>
            <w:tcW w:w="3824" w:type="dxa"/>
          </w:tcPr>
          <w:p w14:paraId="6BD8B1D1" w14:textId="2F848756" w:rsidR="00300F3B" w:rsidRDefault="00300F3B" w:rsidP="00300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Dense Urban Micro, Indoor Hotspot</w:t>
            </w:r>
          </w:p>
        </w:tc>
      </w:tr>
      <w:tr w:rsidR="00300F3B" w14:paraId="5C276F6B" w14:textId="77777777" w:rsidTr="009D5F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8" w:type="dxa"/>
          </w:tcPr>
          <w:p w14:paraId="41F72B77" w14:textId="1C57F735" w:rsidR="00300F3B" w:rsidRDefault="008B1DD0" w:rsidP="00300F3B">
            <w:pPr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Carrier Frequency</w:t>
            </w:r>
          </w:p>
        </w:tc>
        <w:tc>
          <w:tcPr>
            <w:tcW w:w="3824" w:type="dxa"/>
          </w:tcPr>
          <w:p w14:paraId="424B41C8" w14:textId="4482B565" w:rsidR="00300F3B" w:rsidRDefault="008B1DD0" w:rsidP="00300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30GHz</w:t>
            </w:r>
          </w:p>
        </w:tc>
      </w:tr>
      <w:tr w:rsidR="00300F3B" w14:paraId="486E50E1" w14:textId="77777777" w:rsidTr="009D5F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8" w:type="dxa"/>
          </w:tcPr>
          <w:p w14:paraId="6FEA4CEF" w14:textId="18629E05" w:rsidR="00300F3B" w:rsidRDefault="008B1DD0" w:rsidP="00300F3B">
            <w:pPr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gNB antenna structure</w:t>
            </w:r>
          </w:p>
        </w:tc>
        <w:tc>
          <w:tcPr>
            <w:tcW w:w="3824" w:type="dxa"/>
          </w:tcPr>
          <w:p w14:paraId="0A9670B4" w14:textId="48134E43" w:rsidR="00300F3B" w:rsidRDefault="008B1DD0" w:rsidP="00300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(M, N, P, Q) = (4, 8, 2, 2)</w:t>
            </w:r>
          </w:p>
        </w:tc>
      </w:tr>
      <w:tr w:rsidR="00300F3B" w14:paraId="5C2A5B7E" w14:textId="77777777" w:rsidTr="009D5F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8" w:type="dxa"/>
          </w:tcPr>
          <w:p w14:paraId="4B219703" w14:textId="51E4F985" w:rsidR="00300F3B" w:rsidRDefault="008B1DD0" w:rsidP="00300F3B">
            <w:pPr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UE antenna structure</w:t>
            </w:r>
          </w:p>
        </w:tc>
        <w:tc>
          <w:tcPr>
            <w:tcW w:w="3824" w:type="dxa"/>
          </w:tcPr>
          <w:p w14:paraId="62AB2EAC" w14:textId="786C772B" w:rsidR="00300F3B" w:rsidRDefault="008B1DD0" w:rsidP="00300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(M, N, P, Q, Mg, Ng) = (2, 4, 2, 2, 1, 2)</w:t>
            </w:r>
          </w:p>
        </w:tc>
      </w:tr>
      <w:tr w:rsidR="00300F3B" w14:paraId="246C6137" w14:textId="77777777" w:rsidTr="009D5F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8" w:type="dxa"/>
          </w:tcPr>
          <w:p w14:paraId="6004D6E6" w14:textId="08A460CD" w:rsidR="00300F3B" w:rsidRDefault="008B1DD0" w:rsidP="00300F3B">
            <w:pPr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lastRenderedPageBreak/>
              <w:t>Number of gNB beams</w:t>
            </w:r>
          </w:p>
        </w:tc>
        <w:tc>
          <w:tcPr>
            <w:tcW w:w="3824" w:type="dxa"/>
          </w:tcPr>
          <w:p w14:paraId="34B52580" w14:textId="305B145B" w:rsidR="00300F3B" w:rsidRDefault="008B1DD0" w:rsidP="00300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32</w:t>
            </w:r>
          </w:p>
        </w:tc>
      </w:tr>
      <w:tr w:rsidR="00300F3B" w14:paraId="3BCFB116" w14:textId="77777777" w:rsidTr="009D5F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8" w:type="dxa"/>
          </w:tcPr>
          <w:p w14:paraId="6CDA39EB" w14:textId="4FCDFCE7" w:rsidR="00300F3B" w:rsidRDefault="008B1DD0" w:rsidP="00300F3B">
            <w:pPr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Number of UE beams</w:t>
            </w:r>
          </w:p>
        </w:tc>
        <w:tc>
          <w:tcPr>
            <w:tcW w:w="3824" w:type="dxa"/>
          </w:tcPr>
          <w:p w14:paraId="0AECDC64" w14:textId="2C6C0D33" w:rsidR="00300F3B" w:rsidRDefault="008B1DD0" w:rsidP="00300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8</w:t>
            </w:r>
          </w:p>
        </w:tc>
      </w:tr>
      <w:tr w:rsidR="000D1CAE" w14:paraId="48FC7335" w14:textId="77777777" w:rsidTr="008B1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8" w:type="dxa"/>
          </w:tcPr>
          <w:p w14:paraId="110C7B04" w14:textId="2A32084F" w:rsidR="000D1CAE" w:rsidRDefault="000D1CAE" w:rsidP="00300F3B">
            <w:pPr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Subcarrier Spacing</w:t>
            </w:r>
          </w:p>
        </w:tc>
        <w:tc>
          <w:tcPr>
            <w:tcW w:w="3824" w:type="dxa"/>
          </w:tcPr>
          <w:p w14:paraId="26D809CB" w14:textId="25390584" w:rsidR="000D1CAE" w:rsidRDefault="000D1CAE" w:rsidP="00300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60kHz</w:t>
            </w:r>
          </w:p>
        </w:tc>
      </w:tr>
      <w:tr w:rsidR="000D1CAE" w14:paraId="7040DF0F" w14:textId="77777777" w:rsidTr="008B1DD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8" w:type="dxa"/>
          </w:tcPr>
          <w:p w14:paraId="4C016144" w14:textId="00597D5B" w:rsidR="000D1CAE" w:rsidRDefault="000D1CAE" w:rsidP="00300F3B">
            <w:pPr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Other parameters</w:t>
            </w:r>
          </w:p>
        </w:tc>
        <w:tc>
          <w:tcPr>
            <w:tcW w:w="3824" w:type="dxa"/>
          </w:tcPr>
          <w:p w14:paraId="6BFD5208" w14:textId="3547074F" w:rsidR="000D1CAE" w:rsidRDefault="000D1CAE" w:rsidP="00300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en-US" w:eastAsia="zh-CN"/>
              </w:rPr>
            </w:pPr>
            <w:r w:rsidRPr="000D1CAE">
              <w:rPr>
                <w:sz w:val="22"/>
                <w:szCs w:val="22"/>
                <w:lang w:val="en-US" w:eastAsia="zh-CN"/>
              </w:rPr>
              <w:t>Table A.2.1-1</w:t>
            </w:r>
            <w:r>
              <w:rPr>
                <w:sz w:val="22"/>
                <w:szCs w:val="22"/>
                <w:lang w:val="en-US" w:eastAsia="zh-CN"/>
              </w:rPr>
              <w:t xml:space="preserve"> in 38.802</w:t>
            </w:r>
          </w:p>
        </w:tc>
      </w:tr>
    </w:tbl>
    <w:p w14:paraId="36B16377" w14:textId="77777777" w:rsidR="00300F3B" w:rsidRDefault="00300F3B" w:rsidP="009D5F3F">
      <w:pPr>
        <w:rPr>
          <w:sz w:val="22"/>
          <w:szCs w:val="22"/>
          <w:lang w:val="en-US" w:eastAsia="zh-CN"/>
        </w:rPr>
      </w:pPr>
    </w:p>
    <w:sectPr w:rsidR="00300F3B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EBF3B" w14:textId="77777777" w:rsidR="00C27BD6" w:rsidRDefault="00C27BD6">
      <w:r>
        <w:separator/>
      </w:r>
    </w:p>
  </w:endnote>
  <w:endnote w:type="continuationSeparator" w:id="0">
    <w:p w14:paraId="253DD772" w14:textId="77777777" w:rsidR="00C27BD6" w:rsidRDefault="00C2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7354B" w14:textId="77777777" w:rsidR="00B90890" w:rsidRDefault="00B908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B90890" w:rsidRDefault="00B908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0B2DB" w14:textId="77777777" w:rsidR="00B90890" w:rsidRDefault="00B908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708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7083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0834F" w14:textId="77777777" w:rsidR="00C27BD6" w:rsidRDefault="00C27BD6">
      <w:r>
        <w:separator/>
      </w:r>
    </w:p>
  </w:footnote>
  <w:footnote w:type="continuationSeparator" w:id="0">
    <w:p w14:paraId="2370223B" w14:textId="77777777" w:rsidR="00C27BD6" w:rsidRDefault="00C27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E732E" w14:textId="77777777" w:rsidR="00B90890" w:rsidRDefault="00B90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445E04"/>
    <w:multiLevelType w:val="hybridMultilevel"/>
    <w:tmpl w:val="0E50921A"/>
    <w:lvl w:ilvl="0" w:tplc="720CB8D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0AC74EC"/>
    <w:multiLevelType w:val="hybridMultilevel"/>
    <w:tmpl w:val="8B9431C0"/>
    <w:lvl w:ilvl="0" w:tplc="9C8041F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36600"/>
    <w:multiLevelType w:val="hybridMultilevel"/>
    <w:tmpl w:val="A3EE8334"/>
    <w:lvl w:ilvl="0" w:tplc="F738E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C96F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CB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E44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504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2B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EE5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83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584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78244D"/>
    <w:multiLevelType w:val="hybridMultilevel"/>
    <w:tmpl w:val="8A0EBF80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A91F40"/>
    <w:multiLevelType w:val="hybridMultilevel"/>
    <w:tmpl w:val="0F5A2DBC"/>
    <w:lvl w:ilvl="0" w:tplc="E0025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AC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C3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C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E9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29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C9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EA6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861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902E50"/>
    <w:multiLevelType w:val="hybridMultilevel"/>
    <w:tmpl w:val="F60479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B8761C6"/>
    <w:multiLevelType w:val="hybridMultilevel"/>
    <w:tmpl w:val="6214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13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0FE14EBA"/>
    <w:multiLevelType w:val="hybridMultilevel"/>
    <w:tmpl w:val="EE0CE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0357A53"/>
    <w:multiLevelType w:val="hybridMultilevel"/>
    <w:tmpl w:val="333E373A"/>
    <w:lvl w:ilvl="0" w:tplc="3E14E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8E68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02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EAA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72E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769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8C6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500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48A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4F07D86"/>
    <w:multiLevelType w:val="hybridMultilevel"/>
    <w:tmpl w:val="A7F010E2"/>
    <w:lvl w:ilvl="0" w:tplc="0430E618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9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8E06121"/>
    <w:multiLevelType w:val="hybridMultilevel"/>
    <w:tmpl w:val="88CC93FE"/>
    <w:lvl w:ilvl="0" w:tplc="78BAFF6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2FEC3587"/>
    <w:multiLevelType w:val="hybridMultilevel"/>
    <w:tmpl w:val="E2125722"/>
    <w:lvl w:ilvl="0" w:tplc="7324A0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9" w15:restartNumberingAfterBreak="0">
    <w:nsid w:val="384C684B"/>
    <w:multiLevelType w:val="hybridMultilevel"/>
    <w:tmpl w:val="85CA2F52"/>
    <w:lvl w:ilvl="0" w:tplc="CC58C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565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B40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0B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21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8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67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CC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43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1" w15:restartNumberingAfterBreak="0">
    <w:nsid w:val="39C61B32"/>
    <w:multiLevelType w:val="hybridMultilevel"/>
    <w:tmpl w:val="2D28BB88"/>
    <w:lvl w:ilvl="0" w:tplc="0A165F0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BC0740C"/>
    <w:multiLevelType w:val="hybridMultilevel"/>
    <w:tmpl w:val="A0403AE4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4" w15:restartNumberingAfterBreak="0">
    <w:nsid w:val="434450E3"/>
    <w:multiLevelType w:val="hybridMultilevel"/>
    <w:tmpl w:val="8174BA1C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6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90A46E5"/>
    <w:multiLevelType w:val="hybridMultilevel"/>
    <w:tmpl w:val="11CC2310"/>
    <w:lvl w:ilvl="0" w:tplc="A2F2B95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5A7F5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202BD0">
      <w:start w:val="302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021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62A9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1A400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D6538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FE7DA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DA3CF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E26AA4"/>
    <w:multiLevelType w:val="hybridMultilevel"/>
    <w:tmpl w:val="B754B5DE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F523195"/>
    <w:multiLevelType w:val="hybridMultilevel"/>
    <w:tmpl w:val="C6E4A812"/>
    <w:lvl w:ilvl="0" w:tplc="0A165F0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2846B6D"/>
    <w:multiLevelType w:val="hybridMultilevel"/>
    <w:tmpl w:val="F9BEAE0E"/>
    <w:lvl w:ilvl="0" w:tplc="11F40666">
      <w:start w:val="1"/>
      <w:numFmt w:val="bullet"/>
      <w:lvlText w:val="•"/>
      <w:lvlJc w:val="left"/>
      <w:pPr>
        <w:ind w:left="7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44" w15:restartNumberingAfterBreak="0">
    <w:nsid w:val="57E365A7"/>
    <w:multiLevelType w:val="hybridMultilevel"/>
    <w:tmpl w:val="FBD81A16"/>
    <w:lvl w:ilvl="0" w:tplc="0A165F0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58527772"/>
    <w:multiLevelType w:val="hybridMultilevel"/>
    <w:tmpl w:val="2F3EB9C2"/>
    <w:lvl w:ilvl="0" w:tplc="BF1C09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4A2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C60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42F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E64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A2C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AFE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E08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462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5A52BF48"/>
    <w:multiLevelType w:val="singleLevel"/>
    <w:tmpl w:val="5A52BF48"/>
    <w:lvl w:ilvl="0">
      <w:start w:val="1"/>
      <w:numFmt w:val="decimal"/>
      <w:suff w:val="nothing"/>
      <w:lvlText w:val="%1."/>
      <w:lvlJc w:val="left"/>
    </w:lvl>
  </w:abstractNum>
  <w:abstractNum w:abstractNumId="47" w15:restartNumberingAfterBreak="0">
    <w:nsid w:val="5CB97104"/>
    <w:multiLevelType w:val="hybridMultilevel"/>
    <w:tmpl w:val="D764D112"/>
    <w:lvl w:ilvl="0" w:tplc="2FE27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5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20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AC9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EA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9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1A2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344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7ED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DEC7B88"/>
    <w:multiLevelType w:val="hybridMultilevel"/>
    <w:tmpl w:val="A29A7BFE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6287149F"/>
    <w:multiLevelType w:val="hybridMultilevel"/>
    <w:tmpl w:val="909E88E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9C1F2D"/>
    <w:multiLevelType w:val="hybridMultilevel"/>
    <w:tmpl w:val="6846AC2C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A1429F"/>
    <w:multiLevelType w:val="hybridMultilevel"/>
    <w:tmpl w:val="2C6C7F18"/>
    <w:lvl w:ilvl="0" w:tplc="38D82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C680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8B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8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C2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D8B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497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D0D2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060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1"/>
  </w:num>
  <w:num w:numId="3">
    <w:abstractNumId w:val="62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56"/>
  </w:num>
  <w:num w:numId="7">
    <w:abstractNumId w:val="53"/>
  </w:num>
  <w:num w:numId="8">
    <w:abstractNumId w:val="28"/>
  </w:num>
  <w:num w:numId="9">
    <w:abstractNumId w:val="14"/>
  </w:num>
  <w:num w:numId="10">
    <w:abstractNumId w:val="12"/>
  </w:num>
  <w:num w:numId="11">
    <w:abstractNumId w:val="36"/>
  </w:num>
  <w:num w:numId="12">
    <w:abstractNumId w:val="19"/>
  </w:num>
  <w:num w:numId="13">
    <w:abstractNumId w:val="30"/>
  </w:num>
  <w:num w:numId="14">
    <w:abstractNumId w:val="35"/>
  </w:num>
  <w:num w:numId="15">
    <w:abstractNumId w:val="37"/>
  </w:num>
  <w:num w:numId="16">
    <w:abstractNumId w:val="57"/>
  </w:num>
  <w:num w:numId="17">
    <w:abstractNumId w:val="55"/>
  </w:num>
  <w:num w:numId="18">
    <w:abstractNumId w:val="11"/>
  </w:num>
  <w:num w:numId="19">
    <w:abstractNumId w:val="27"/>
  </w:num>
  <w:num w:numId="20">
    <w:abstractNumId w:val="59"/>
  </w:num>
  <w:num w:numId="21">
    <w:abstractNumId w:val="1"/>
  </w:num>
  <w:num w:numId="22">
    <w:abstractNumId w:val="2"/>
  </w:num>
  <w:num w:numId="23">
    <w:abstractNumId w:val="17"/>
  </w:num>
  <w:num w:numId="24">
    <w:abstractNumId w:val="15"/>
  </w:num>
  <w:num w:numId="25">
    <w:abstractNumId w:val="51"/>
  </w:num>
  <w:num w:numId="26">
    <w:abstractNumId w:val="54"/>
  </w:num>
  <w:num w:numId="27">
    <w:abstractNumId w:val="6"/>
  </w:num>
  <w:num w:numId="28">
    <w:abstractNumId w:val="9"/>
  </w:num>
  <w:num w:numId="29">
    <w:abstractNumId w:val="41"/>
  </w:num>
  <w:num w:numId="30">
    <w:abstractNumId w:val="23"/>
  </w:num>
  <w:num w:numId="31">
    <w:abstractNumId w:val="34"/>
  </w:num>
  <w:num w:numId="32">
    <w:abstractNumId w:val="18"/>
  </w:num>
  <w:num w:numId="33">
    <w:abstractNumId w:val="60"/>
  </w:num>
  <w:num w:numId="34">
    <w:abstractNumId w:val="50"/>
  </w:num>
  <w:num w:numId="35">
    <w:abstractNumId w:val="3"/>
  </w:num>
  <w:num w:numId="36">
    <w:abstractNumId w:val="58"/>
  </w:num>
  <w:num w:numId="37">
    <w:abstractNumId w:val="13"/>
  </w:num>
  <w:num w:numId="38">
    <w:abstractNumId w:val="52"/>
  </w:num>
  <w:num w:numId="39">
    <w:abstractNumId w:val="49"/>
  </w:num>
  <w:num w:numId="40">
    <w:abstractNumId w:val="39"/>
  </w:num>
  <w:num w:numId="41">
    <w:abstractNumId w:val="32"/>
  </w:num>
  <w:num w:numId="42">
    <w:abstractNumId w:val="43"/>
  </w:num>
  <w:num w:numId="43">
    <w:abstractNumId w:val="44"/>
  </w:num>
  <w:num w:numId="44">
    <w:abstractNumId w:val="8"/>
  </w:num>
  <w:num w:numId="45">
    <w:abstractNumId w:val="47"/>
  </w:num>
  <w:num w:numId="46">
    <w:abstractNumId w:val="61"/>
  </w:num>
  <w:num w:numId="47">
    <w:abstractNumId w:val="48"/>
  </w:num>
  <w:num w:numId="48">
    <w:abstractNumId w:val="4"/>
  </w:num>
  <w:num w:numId="49">
    <w:abstractNumId w:val="25"/>
  </w:num>
  <w:num w:numId="50">
    <w:abstractNumId w:val="46"/>
  </w:num>
  <w:num w:numId="51">
    <w:abstractNumId w:val="16"/>
  </w:num>
  <w:num w:numId="52">
    <w:abstractNumId w:val="29"/>
  </w:num>
  <w:num w:numId="53">
    <w:abstractNumId w:val="7"/>
  </w:num>
  <w:num w:numId="54">
    <w:abstractNumId w:val="24"/>
  </w:num>
  <w:num w:numId="55">
    <w:abstractNumId w:val="38"/>
  </w:num>
  <w:num w:numId="56">
    <w:abstractNumId w:val="63"/>
  </w:num>
  <w:num w:numId="57">
    <w:abstractNumId w:val="45"/>
  </w:num>
  <w:num w:numId="58">
    <w:abstractNumId w:val="5"/>
  </w:num>
  <w:num w:numId="59">
    <w:abstractNumId w:val="40"/>
  </w:num>
  <w:num w:numId="60">
    <w:abstractNumId w:val="10"/>
  </w:num>
  <w:num w:numId="61">
    <w:abstractNumId w:val="22"/>
  </w:num>
  <w:num w:numId="62">
    <w:abstractNumId w:val="31"/>
  </w:num>
  <w:num w:numId="63">
    <w:abstractNumId w:val="4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734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5C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7E8"/>
    <w:rsid w:val="000B1CD3"/>
    <w:rsid w:val="000B256B"/>
    <w:rsid w:val="000B2AAA"/>
    <w:rsid w:val="000B32D4"/>
    <w:rsid w:val="000B38DA"/>
    <w:rsid w:val="000B3F37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CA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80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4F3A"/>
    <w:rsid w:val="00155F7A"/>
    <w:rsid w:val="00156260"/>
    <w:rsid w:val="0015674F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DA5"/>
    <w:rsid w:val="001C4F5F"/>
    <w:rsid w:val="001C518A"/>
    <w:rsid w:val="001C539C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27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C3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898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6BE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3DB4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0F3B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186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2C7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A81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16A2"/>
    <w:rsid w:val="003D2050"/>
    <w:rsid w:val="003D2339"/>
    <w:rsid w:val="003D26AA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A00"/>
    <w:rsid w:val="003F4E1C"/>
    <w:rsid w:val="003F4E39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6D48"/>
    <w:rsid w:val="00436F28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C3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3B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9D"/>
    <w:rsid w:val="005173A4"/>
    <w:rsid w:val="0051770E"/>
    <w:rsid w:val="00517CBC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995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62DC"/>
    <w:rsid w:val="00616449"/>
    <w:rsid w:val="00616885"/>
    <w:rsid w:val="0061717F"/>
    <w:rsid w:val="006171DC"/>
    <w:rsid w:val="006175CF"/>
    <w:rsid w:val="00617646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3CE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211"/>
    <w:rsid w:val="006854F8"/>
    <w:rsid w:val="00685725"/>
    <w:rsid w:val="00685D3B"/>
    <w:rsid w:val="0068623E"/>
    <w:rsid w:val="00686366"/>
    <w:rsid w:val="0068653A"/>
    <w:rsid w:val="0068673B"/>
    <w:rsid w:val="006868CB"/>
    <w:rsid w:val="0068721F"/>
    <w:rsid w:val="00690447"/>
    <w:rsid w:val="00690581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090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20F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24A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A0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467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DD0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127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4E0F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5F3F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A74"/>
    <w:rsid w:val="00A97B6E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AE9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553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890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31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38E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0E5"/>
    <w:rsid w:val="00BD3797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AF6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27BD6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4D8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780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5F77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B85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03E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6396"/>
    <w:rsid w:val="00DD6C70"/>
    <w:rsid w:val="00DD6CED"/>
    <w:rsid w:val="00DD6DA2"/>
    <w:rsid w:val="00DD72DB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5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788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32F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00A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4AA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9F3"/>
    <w:rsid w:val="00F370CB"/>
    <w:rsid w:val="00F374E9"/>
    <w:rsid w:val="00F377A2"/>
    <w:rsid w:val="00F37922"/>
    <w:rsid w:val="00F37AE3"/>
    <w:rsid w:val="00F37AEF"/>
    <w:rsid w:val="00F4125D"/>
    <w:rsid w:val="00F42373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083"/>
    <w:rsid w:val="00F47132"/>
    <w:rsid w:val="00F47728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0EBC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42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4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rsid w:val="00186658"/>
    <w:rPr>
      <w:lang w:eastAsia="en-US"/>
    </w:rPr>
  </w:style>
  <w:style w:type="character" w:customStyle="1" w:styleId="shorttext">
    <w:name w:val="short_text"/>
    <w:basedOn w:val="DefaultParagraphFont"/>
    <w:rsid w:val="006854F8"/>
  </w:style>
  <w:style w:type="character" w:customStyle="1" w:styleId="TALChar">
    <w:name w:val="TAL Char"/>
    <w:rsid w:val="00FE0EBC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98845D-7D78-47BB-8B16-425115E2C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757</TotalTime>
  <Pages>4</Pages>
  <Words>878</Words>
  <Characters>4667</Characters>
  <Application>Microsoft Office Word</Application>
  <DocSecurity>0</DocSecurity>
  <Lines>91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5519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Zhang, Yushu</cp:lastModifiedBy>
  <cp:revision>28</cp:revision>
  <cp:lastPrinted>2011-11-09T07:49:00Z</cp:lastPrinted>
  <dcterms:created xsi:type="dcterms:W3CDTF">2018-07-25T02:31:00Z</dcterms:created>
  <dcterms:modified xsi:type="dcterms:W3CDTF">2018-08-09T03:13:00Z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f05015b3-2dd5-426b-a6bd-73dd5ec3a909</vt:lpwstr>
  </property>
  <property fmtid="{D5CDD505-2E9C-101B-9397-08002B2CF9AE}" pid="10" name="CTP_BU">
    <vt:lpwstr>NA</vt:lpwstr>
  </property>
  <property fmtid="{D5CDD505-2E9C-101B-9397-08002B2CF9AE}" pid="11" name="CTP_TimeStamp">
    <vt:lpwstr>2018-08-09 03:13:06Z</vt:lpwstr>
  </property>
  <property fmtid="{D5CDD505-2E9C-101B-9397-08002B2CF9AE}" pid="12" name="ContentTypeId">
    <vt:lpwstr>0x010100E7203326D341CE4C85D524438E4584D9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